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F0"/>
  <w:body>
    <w:p w:rsidR="00000000" w:rsidRDefault="00B66E44">
      <w:pPr>
        <w:pStyle w:val="z-"/>
        <w:divId w:val="1255825675"/>
        <w:rPr>
          <w:rFonts w:hint="eastAsia"/>
        </w:rPr>
      </w:pPr>
      <w:r>
        <w:rPr>
          <w:rFonts w:hint="eastAsia"/>
        </w:rPr>
        <w:t>窗体顶端</w:t>
      </w:r>
    </w:p>
    <w:tbl>
      <w:tblPr>
        <w:tblW w:w="9450" w:type="dxa"/>
        <w:jc w:val="center"/>
        <w:tblCellSpacing w:w="0" w:type="dxa"/>
        <w:tblCellMar>
          <w:left w:w="0" w:type="dxa"/>
          <w:right w:w="0" w:type="dxa"/>
        </w:tblCellMar>
        <w:tblLook w:val="04A0"/>
      </w:tblPr>
      <w:tblGrid>
        <w:gridCol w:w="9450"/>
      </w:tblGrid>
      <w:tr w:rsidR="00000000">
        <w:trPr>
          <w:divId w:val="1255825675"/>
          <w:tblCellSpacing w:w="0" w:type="dxa"/>
          <w:jc w:val="center"/>
        </w:trPr>
        <w:tc>
          <w:tcPr>
            <w:tcW w:w="9450" w:type="dxa"/>
            <w:hideMark/>
          </w:tcPr>
          <w:p w:rsidR="00000000" w:rsidRDefault="00B66E44">
            <w:pPr>
              <w:jc w:val="center"/>
            </w:pPr>
            <w:r>
              <w:rPr>
                <w:noProof/>
              </w:rPr>
              <w:drawing>
                <wp:inline distT="0" distB="0" distL="0" distR="0">
                  <wp:extent cx="4791075" cy="1428750"/>
                  <wp:effectExtent l="19050" t="0" r="9525" b="0"/>
                  <wp:docPr id="1" name="图片 1" descr="F:\南开\2015.11\资料汇总\绿色采购\政策\天津市人民政府办公厅关于转发市发展改革委市建设交通委市财政局市环保局拟定的天津市绿色供应链管理试点实施方案的通知_files\tjsrmzfbgtw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南开\2015.11\资料汇总\绿色采购\政策\天津市人民政府办公厅关于转发市发展改革委市建设交通委市财政局市环保局拟定的天津市绿色供应链管理试点实施方案的通知_files\tjsrmzfbgtwj.jpg"/>
                          <pic:cNvPicPr>
                            <a:picLocks noChangeAspect="1" noChangeArrowheads="1"/>
                          </pic:cNvPicPr>
                        </pic:nvPicPr>
                        <pic:blipFill>
                          <a:blip r:link="rId7" cstate="print"/>
                          <a:srcRect/>
                          <a:stretch>
                            <a:fillRect/>
                          </a:stretch>
                        </pic:blipFill>
                        <pic:spPr bwMode="auto">
                          <a:xfrm>
                            <a:off x="0" y="0"/>
                            <a:ext cx="4791075" cy="1428750"/>
                          </a:xfrm>
                          <a:prstGeom prst="rect">
                            <a:avLst/>
                          </a:prstGeom>
                          <a:noFill/>
                          <a:ln w="9525">
                            <a:noFill/>
                            <a:miter lim="800000"/>
                            <a:headEnd/>
                            <a:tailEnd/>
                          </a:ln>
                        </pic:spPr>
                      </pic:pic>
                    </a:graphicData>
                  </a:graphic>
                </wp:inline>
              </w:drawing>
            </w:r>
          </w:p>
          <w:p w:rsidR="00000000" w:rsidRDefault="00B66E44"/>
        </w:tc>
      </w:tr>
      <w:tr w:rsidR="00000000">
        <w:trPr>
          <w:divId w:val="1255825675"/>
          <w:tblCellSpacing w:w="0" w:type="dxa"/>
          <w:jc w:val="center"/>
        </w:trPr>
        <w:tc>
          <w:tcPr>
            <w:tcW w:w="9450" w:type="dxa"/>
            <w:hideMark/>
          </w:tcPr>
          <w:p w:rsidR="00000000" w:rsidRDefault="00B66E44"/>
          <w:p w:rsidR="00000000" w:rsidRDefault="00B66E44">
            <w:pPr>
              <w:jc w:val="center"/>
            </w:pPr>
            <w:r>
              <w:rPr>
                <w:rFonts w:ascii="Verdana" w:hAnsi="Verdana"/>
                <w:b/>
                <w:bCs/>
                <w:sz w:val="22"/>
                <w:szCs w:val="22"/>
              </w:rPr>
              <w:t>津政办发</w:t>
            </w:r>
            <w:r>
              <w:rPr>
                <w:rFonts w:ascii="Verdana" w:hAnsi="Verdana"/>
                <w:b/>
                <w:bCs/>
                <w:sz w:val="22"/>
                <w:szCs w:val="22"/>
              </w:rPr>
              <w:t> </w:t>
            </w:r>
            <w:r>
              <w:rPr>
                <w:rFonts w:ascii="Verdana" w:hAnsi="Verdana"/>
                <w:b/>
                <w:bCs/>
                <w:sz w:val="22"/>
                <w:szCs w:val="22"/>
              </w:rPr>
              <w:t>〔</w:t>
            </w:r>
            <w:r>
              <w:rPr>
                <w:rFonts w:ascii="Verdana" w:hAnsi="Verdana"/>
                <w:b/>
                <w:bCs/>
                <w:sz w:val="22"/>
                <w:szCs w:val="22"/>
              </w:rPr>
              <w:t>2013</w:t>
            </w:r>
            <w:r>
              <w:rPr>
                <w:rFonts w:ascii="Verdana" w:hAnsi="Verdana"/>
                <w:b/>
                <w:bCs/>
                <w:sz w:val="22"/>
                <w:szCs w:val="22"/>
              </w:rPr>
              <w:t>〕</w:t>
            </w:r>
            <w:r>
              <w:rPr>
                <w:rFonts w:ascii="Verdana" w:hAnsi="Verdana"/>
                <w:b/>
                <w:bCs/>
                <w:sz w:val="22"/>
                <w:szCs w:val="22"/>
              </w:rPr>
              <w:t>94 </w:t>
            </w:r>
            <w:r>
              <w:rPr>
                <w:rFonts w:ascii="Verdana" w:hAnsi="Verdana"/>
                <w:b/>
                <w:bCs/>
                <w:sz w:val="22"/>
                <w:szCs w:val="22"/>
              </w:rPr>
              <w:t>号</w:t>
            </w:r>
            <w:r>
              <w:rPr>
                <w:rFonts w:ascii="Verdana" w:hAnsi="Verdana"/>
                <w:b/>
                <w:bCs/>
                <w:sz w:val="22"/>
                <w:szCs w:val="22"/>
              </w:rPr>
              <w:t xml:space="preserve"> </w:t>
            </w:r>
          </w:p>
          <w:p w:rsidR="00000000" w:rsidRDefault="00B66E44"/>
        </w:tc>
      </w:tr>
      <w:tr w:rsidR="00000000">
        <w:trPr>
          <w:divId w:val="1255825675"/>
          <w:tblCellSpacing w:w="0" w:type="dxa"/>
          <w:jc w:val="center"/>
        </w:trPr>
        <w:tc>
          <w:tcPr>
            <w:tcW w:w="9450" w:type="dxa"/>
            <w:hideMark/>
          </w:tcPr>
          <w:p w:rsidR="00000000" w:rsidRDefault="006203B8">
            <w:r>
              <w:pict>
                <v:rect id="_x0000_i1025" style="width:472.5pt;height:1.5pt" o:hrpct="0" o:hralign="center" o:hrstd="t" o:hrnoshade="t" o:hr="t" fillcolor="red" stroked="f"/>
              </w:pict>
            </w:r>
          </w:p>
        </w:tc>
      </w:tr>
    </w:tbl>
    <w:p w:rsidR="00000000" w:rsidRDefault="00B66E44">
      <w:pPr>
        <w:shd w:val="clear" w:color="auto" w:fill="FFFFFF"/>
        <w:jc w:val="center"/>
        <w:divId w:val="1255825675"/>
      </w:pPr>
    </w:p>
    <w:tbl>
      <w:tblPr>
        <w:tblW w:w="0" w:type="auto"/>
        <w:jc w:val="center"/>
        <w:tblCellSpacing w:w="0" w:type="dxa"/>
        <w:tblCellMar>
          <w:left w:w="0" w:type="dxa"/>
          <w:right w:w="0" w:type="dxa"/>
        </w:tblCellMar>
        <w:tblLook w:val="04A0"/>
      </w:tblPr>
      <w:tblGrid>
        <w:gridCol w:w="8306"/>
      </w:tblGrid>
      <w:tr w:rsidR="00000000">
        <w:trPr>
          <w:divId w:val="1255825675"/>
          <w:tblCellSpacing w:w="0" w:type="dxa"/>
          <w:jc w:val="center"/>
        </w:trPr>
        <w:tc>
          <w:tcPr>
            <w:tcW w:w="10485" w:type="dxa"/>
            <w:hideMark/>
          </w:tcPr>
          <w:p w:rsidR="00000000" w:rsidRDefault="00B66E44"/>
        </w:tc>
      </w:tr>
      <w:tr w:rsidR="00000000">
        <w:trPr>
          <w:divId w:val="1255825675"/>
          <w:tblCellSpacing w:w="0" w:type="dxa"/>
          <w:jc w:val="center"/>
        </w:trPr>
        <w:tc>
          <w:tcPr>
            <w:tcW w:w="10485" w:type="dxa"/>
            <w:hideMark/>
          </w:tcPr>
          <w:tbl>
            <w:tblPr>
              <w:tblW w:w="9000" w:type="dxa"/>
              <w:jc w:val="center"/>
              <w:tblCellSpacing w:w="15" w:type="dxa"/>
              <w:tblCellMar>
                <w:top w:w="15" w:type="dxa"/>
                <w:left w:w="15" w:type="dxa"/>
                <w:bottom w:w="15" w:type="dxa"/>
                <w:right w:w="15" w:type="dxa"/>
              </w:tblCellMar>
              <w:tblLook w:val="04A0"/>
            </w:tblPr>
            <w:tblGrid>
              <w:gridCol w:w="9000"/>
            </w:tblGrid>
            <w:tr w:rsidR="00000000">
              <w:trPr>
                <w:tblCellSpacing w:w="15" w:type="dxa"/>
                <w:jc w:val="center"/>
              </w:trPr>
              <w:tc>
                <w:tcPr>
                  <w:tcW w:w="0" w:type="auto"/>
                  <w:vAlign w:val="center"/>
                  <w:hideMark/>
                </w:tcPr>
                <w:p w:rsidR="00000000" w:rsidRDefault="00B66E44">
                  <w:pPr>
                    <w:jc w:val="center"/>
                  </w:pPr>
                  <w:r>
                    <w:rPr>
                      <w:b/>
                      <w:bCs/>
                      <w:sz w:val="36"/>
                      <w:szCs w:val="36"/>
                    </w:rPr>
                    <w:t>天津市人民政府办公厅关于转发市发展改革委市建设交通委市财政局市环保局拟定的天津市绿色供应链管理试点实施方案的通知</w:t>
                  </w:r>
                  <w:r>
                    <w:rPr>
                      <w:b/>
                      <w:bCs/>
                      <w:sz w:val="36"/>
                      <w:szCs w:val="36"/>
                    </w:rPr>
                    <w:t xml:space="preserve"> </w:t>
                  </w:r>
                </w:p>
              </w:tc>
            </w:tr>
          </w:tbl>
          <w:p w:rsidR="00000000" w:rsidRDefault="00B66E44"/>
        </w:tc>
      </w:tr>
      <w:tr w:rsidR="00000000">
        <w:trPr>
          <w:divId w:val="1255825675"/>
          <w:tblCellSpacing w:w="0" w:type="dxa"/>
          <w:jc w:val="center"/>
        </w:trPr>
        <w:tc>
          <w:tcPr>
            <w:tcW w:w="10485" w:type="dxa"/>
            <w:vAlign w:val="center"/>
            <w:hideMark/>
          </w:tcPr>
          <w:p w:rsidR="00000000" w:rsidRDefault="00B66E44"/>
          <w:tbl>
            <w:tblPr>
              <w:tblW w:w="9750" w:type="dxa"/>
              <w:jc w:val="center"/>
              <w:tblCellSpacing w:w="15" w:type="dxa"/>
              <w:tblCellMar>
                <w:top w:w="15" w:type="dxa"/>
                <w:left w:w="15" w:type="dxa"/>
                <w:bottom w:w="15" w:type="dxa"/>
                <w:right w:w="15" w:type="dxa"/>
              </w:tblCellMar>
              <w:tblLook w:val="04A0"/>
            </w:tblPr>
            <w:tblGrid>
              <w:gridCol w:w="9750"/>
            </w:tblGrid>
            <w:tr w:rsidR="00000000">
              <w:trPr>
                <w:tblCellSpacing w:w="15" w:type="dxa"/>
                <w:jc w:val="center"/>
              </w:trPr>
              <w:tc>
                <w:tcPr>
                  <w:tcW w:w="0" w:type="auto"/>
                  <w:vAlign w:val="center"/>
                  <w:hideMark/>
                </w:tcPr>
                <w:p w:rsidR="00000000" w:rsidRDefault="00B66E44">
                  <w:pPr>
                    <w:spacing w:line="600" w:lineRule="atLeast"/>
                    <w:divId w:val="1567838727"/>
                    <w:rPr>
                      <w:rFonts w:ascii="仿宋_GB2312" w:eastAsia="仿宋_GB2312"/>
                      <w:sz w:val="32"/>
                      <w:szCs w:val="32"/>
                    </w:rPr>
                  </w:pP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各区、县人民政府，各委、局，各直属单位：</w:t>
                  </w:r>
                  <w:r>
                    <w:rPr>
                      <w:rFonts w:ascii="仿宋_GB2312" w:eastAsia="仿宋_GB2312" w:hint="eastAsia"/>
                      <w:sz w:val="32"/>
                      <w:szCs w:val="32"/>
                    </w:rPr>
                    <w:br/>
                  </w:r>
                  <w:r>
                    <w:rPr>
                      <w:rFonts w:ascii="仿宋_GB2312" w:eastAsia="仿宋_GB2312" w:hint="eastAsia"/>
                      <w:sz w:val="32"/>
                      <w:szCs w:val="32"/>
                    </w:rPr>
                    <w:t xml:space="preserve">　　市发展改革委、市建设交通委、市财政局、市环保局拟定的</w:t>
                  </w:r>
                  <w:r>
                    <w:rPr>
                      <w:rFonts w:ascii="仿宋_GB2312" w:eastAsia="仿宋_GB2312" w:hint="eastAsia"/>
                      <w:sz w:val="32"/>
                      <w:szCs w:val="32"/>
                    </w:rPr>
                    <w:br/>
                  </w:r>
                  <w:r>
                    <w:rPr>
                      <w:rFonts w:ascii="仿宋_GB2312" w:eastAsia="仿宋_GB2312" w:hint="eastAsia"/>
                      <w:sz w:val="32"/>
                      <w:szCs w:val="32"/>
                    </w:rPr>
                    <w:t>《天津市绿色供应链管理试点实施方案》已经市人民政府同意，</w:t>
                  </w:r>
                  <w:r>
                    <w:rPr>
                      <w:rFonts w:ascii="仿宋_GB2312" w:eastAsia="仿宋_GB2312" w:hint="eastAsia"/>
                      <w:sz w:val="32"/>
                      <w:szCs w:val="32"/>
                    </w:rPr>
                    <w:br/>
                  </w:r>
                  <w:r>
                    <w:rPr>
                      <w:rFonts w:ascii="仿宋_GB2312" w:eastAsia="仿宋_GB2312" w:hint="eastAsia"/>
                      <w:sz w:val="32"/>
                      <w:szCs w:val="32"/>
                    </w:rPr>
                    <w:t>现转发给你们，请照此执行。</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 </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 xml:space="preserve">　　　　　　　　　　　　　　　　天津市人民政府办公厅</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rPr>
                    <w:t>2013</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br/>
                  </w:r>
                  <w:r>
                    <w:rPr>
                      <w:rFonts w:ascii="仿宋_GB2312" w:eastAsia="仿宋_GB2312" w:hint="eastAsia"/>
                      <w:sz w:val="32"/>
                      <w:szCs w:val="32"/>
                    </w:rPr>
                    <w:t xml:space="preserve">　　　　　　天津市绿色供应链管理试点实施方案</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市发展改革委　市建设交通委　市财政局　市环保局</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br/>
                  </w:r>
                  <w:r>
                    <w:rPr>
                      <w:rFonts w:ascii="仿宋_GB2312" w:eastAsia="仿宋_GB2312" w:hint="eastAsia"/>
                      <w:sz w:val="32"/>
                      <w:szCs w:val="32"/>
                    </w:rPr>
                    <w:t xml:space="preserve">　　为贯彻落实《国务院关于天津滨海新区综合配套改革试验总</w:t>
                  </w:r>
                  <w:r>
                    <w:rPr>
                      <w:rFonts w:ascii="仿宋_GB2312" w:eastAsia="仿宋_GB2312" w:hint="eastAsia"/>
                      <w:sz w:val="32"/>
                      <w:szCs w:val="32"/>
                    </w:rPr>
                    <w:br/>
                  </w:r>
                  <w:r>
                    <w:rPr>
                      <w:rFonts w:ascii="仿宋_GB2312" w:eastAsia="仿宋_GB2312" w:hint="eastAsia"/>
                      <w:sz w:val="32"/>
                      <w:szCs w:val="32"/>
                    </w:rPr>
                    <w:lastRenderedPageBreak/>
                    <w:t>体方案的批复》（国函〔</w:t>
                  </w:r>
                  <w:r>
                    <w:rPr>
                      <w:rFonts w:ascii="仿宋_GB2312" w:eastAsia="仿宋_GB2312" w:hint="eastAsia"/>
                      <w:sz w:val="32"/>
                      <w:szCs w:val="32"/>
                    </w:rPr>
                    <w:t>2008</w:t>
                  </w:r>
                  <w:r>
                    <w:rPr>
                      <w:rFonts w:ascii="仿宋_GB2312" w:eastAsia="仿宋_GB2312" w:hint="eastAsia"/>
                      <w:sz w:val="32"/>
                      <w:szCs w:val="32"/>
                    </w:rPr>
                    <w:t>〕</w:t>
                  </w:r>
                  <w:r>
                    <w:rPr>
                      <w:rFonts w:ascii="仿宋_GB2312" w:eastAsia="仿宋_GB2312" w:hint="eastAsia"/>
                      <w:sz w:val="32"/>
                      <w:szCs w:val="32"/>
                    </w:rPr>
                    <w:t>26</w:t>
                  </w:r>
                  <w:r>
                    <w:rPr>
                      <w:rFonts w:ascii="仿宋_GB2312" w:eastAsia="仿宋_GB2312" w:hint="eastAsia"/>
                      <w:sz w:val="32"/>
                      <w:szCs w:val="32"/>
                    </w:rPr>
                    <w:t>号）和《中共天津市委关于深</w:t>
                  </w:r>
                  <w:r>
                    <w:rPr>
                      <w:rFonts w:ascii="仿宋_GB2312" w:eastAsia="仿宋_GB2312" w:hint="eastAsia"/>
                      <w:sz w:val="32"/>
                      <w:szCs w:val="32"/>
                    </w:rPr>
                    <w:br/>
                  </w:r>
                  <w:r>
                    <w:rPr>
                      <w:rFonts w:ascii="仿宋_GB2312" w:eastAsia="仿宋_GB2312" w:hint="eastAsia"/>
                      <w:sz w:val="32"/>
                      <w:szCs w:val="32"/>
                    </w:rPr>
                    <w:t>入贯彻落实习近平总书记在津考察重要讲话精神加快建设美丽天</w:t>
                  </w:r>
                  <w:r>
                    <w:rPr>
                      <w:rFonts w:ascii="仿宋_GB2312" w:eastAsia="仿宋_GB2312" w:hint="eastAsia"/>
                      <w:sz w:val="32"/>
                      <w:szCs w:val="32"/>
                    </w:rPr>
                    <w:br/>
                  </w:r>
                  <w:r>
                    <w:rPr>
                      <w:rFonts w:ascii="仿宋_GB2312" w:eastAsia="仿宋_GB2312" w:hint="eastAsia"/>
                      <w:sz w:val="32"/>
                      <w:szCs w:val="32"/>
                    </w:rPr>
                    <w:t>津的决定》（津党发〔</w:t>
                  </w:r>
                  <w:r>
                    <w:rPr>
                      <w:rFonts w:ascii="仿宋_GB2312" w:eastAsia="仿宋_GB2312" w:hint="eastAsia"/>
                      <w:sz w:val="32"/>
                      <w:szCs w:val="32"/>
                    </w:rPr>
                    <w:t>2013</w:t>
                  </w:r>
                  <w:r>
                    <w:rPr>
                      <w:rFonts w:ascii="仿宋_GB2312" w:eastAsia="仿宋_GB2312" w:hint="eastAsia"/>
                      <w:sz w:val="32"/>
                      <w:szCs w:val="32"/>
                    </w:rPr>
                    <w:t>〕</w:t>
                  </w:r>
                  <w:r>
                    <w:rPr>
                      <w:rFonts w:ascii="仿宋_GB2312" w:eastAsia="仿宋_GB2312" w:hint="eastAsia"/>
                      <w:sz w:val="32"/>
                      <w:szCs w:val="32"/>
                    </w:rPr>
                    <w:t>18</w:t>
                  </w:r>
                  <w:r>
                    <w:rPr>
                      <w:rFonts w:ascii="仿宋_GB2312" w:eastAsia="仿宋_GB2312" w:hint="eastAsia"/>
                      <w:sz w:val="32"/>
                      <w:szCs w:val="32"/>
                    </w:rPr>
                    <w:t>号），推动我市经济结构调整和</w:t>
                  </w:r>
                  <w:r>
                    <w:rPr>
                      <w:rFonts w:ascii="仿宋_GB2312" w:eastAsia="仿宋_GB2312" w:hint="eastAsia"/>
                      <w:sz w:val="32"/>
                      <w:szCs w:val="32"/>
                    </w:rPr>
                    <w:br/>
                  </w:r>
                  <w:r>
                    <w:rPr>
                      <w:rFonts w:ascii="仿宋_GB2312" w:eastAsia="仿宋_GB2312" w:hint="eastAsia"/>
                      <w:sz w:val="32"/>
                      <w:szCs w:val="32"/>
                    </w:rPr>
                    <w:t>绿色转型，促进经济社会与环境和谐发展，按照中国环</w:t>
                  </w:r>
                  <w:r>
                    <w:rPr>
                      <w:rFonts w:ascii="仿宋_GB2312" w:eastAsia="仿宋_GB2312" w:hint="eastAsia"/>
                      <w:sz w:val="32"/>
                      <w:szCs w:val="32"/>
                    </w:rPr>
                    <w:t>境与发展</w:t>
                  </w:r>
                  <w:r>
                    <w:rPr>
                      <w:rFonts w:ascii="仿宋_GB2312" w:eastAsia="仿宋_GB2312" w:hint="eastAsia"/>
                      <w:sz w:val="32"/>
                      <w:szCs w:val="32"/>
                    </w:rPr>
                    <w:br/>
                  </w:r>
                  <w:r>
                    <w:rPr>
                      <w:rFonts w:ascii="仿宋_GB2312" w:eastAsia="仿宋_GB2312" w:hint="eastAsia"/>
                      <w:sz w:val="32"/>
                      <w:szCs w:val="32"/>
                    </w:rPr>
                    <w:t>国际合作委员会（以下简称国合会）同意我市绿色供应链管理试</w:t>
                  </w:r>
                  <w:r>
                    <w:rPr>
                      <w:rFonts w:ascii="仿宋_GB2312" w:eastAsia="仿宋_GB2312" w:hint="eastAsia"/>
                      <w:sz w:val="32"/>
                      <w:szCs w:val="32"/>
                    </w:rPr>
                    <w:br/>
                  </w:r>
                  <w:r>
                    <w:rPr>
                      <w:rFonts w:ascii="仿宋_GB2312" w:eastAsia="仿宋_GB2312" w:hint="eastAsia"/>
                      <w:sz w:val="32"/>
                      <w:szCs w:val="32"/>
                    </w:rPr>
                    <w:t>点作为其政策示范项目的有关要求，制定本方案。</w:t>
                  </w:r>
                  <w:r>
                    <w:rPr>
                      <w:rFonts w:ascii="仿宋_GB2312" w:eastAsia="仿宋_GB2312" w:hint="eastAsia"/>
                      <w:sz w:val="32"/>
                      <w:szCs w:val="32"/>
                    </w:rPr>
                    <w:br/>
                  </w:r>
                  <w:r>
                    <w:rPr>
                      <w:rFonts w:ascii="仿宋_GB2312" w:eastAsia="仿宋_GB2312" w:hint="eastAsia"/>
                      <w:sz w:val="32"/>
                      <w:szCs w:val="32"/>
                    </w:rPr>
                    <w:t xml:space="preserve">　　一、基础条件</w:t>
                  </w:r>
                  <w:r>
                    <w:rPr>
                      <w:rFonts w:ascii="仿宋_GB2312" w:eastAsia="仿宋_GB2312" w:hint="eastAsia"/>
                      <w:sz w:val="32"/>
                      <w:szCs w:val="32"/>
                    </w:rPr>
                    <w:br/>
                  </w:r>
                  <w:r>
                    <w:rPr>
                      <w:rFonts w:ascii="仿宋_GB2312" w:eastAsia="仿宋_GB2312" w:hint="eastAsia"/>
                      <w:sz w:val="32"/>
                      <w:szCs w:val="32"/>
                    </w:rPr>
                    <w:t xml:space="preserve">　　目前，我市已先后被国家有关部委批准为国家循环经济示范</w:t>
                  </w:r>
                  <w:r>
                    <w:rPr>
                      <w:rFonts w:ascii="仿宋_GB2312" w:eastAsia="仿宋_GB2312" w:hint="eastAsia"/>
                      <w:sz w:val="32"/>
                      <w:szCs w:val="32"/>
                    </w:rPr>
                    <w:br/>
                  </w:r>
                  <w:r>
                    <w:rPr>
                      <w:rFonts w:ascii="仿宋_GB2312" w:eastAsia="仿宋_GB2312" w:hint="eastAsia"/>
                      <w:sz w:val="32"/>
                      <w:szCs w:val="32"/>
                    </w:rPr>
                    <w:t>试点城市、国家低碳试点城市、碳排放权交易试点城市。市开发</w:t>
                  </w:r>
                  <w:r>
                    <w:rPr>
                      <w:rFonts w:ascii="仿宋_GB2312" w:eastAsia="仿宋_GB2312" w:hint="eastAsia"/>
                      <w:sz w:val="32"/>
                      <w:szCs w:val="32"/>
                    </w:rPr>
                    <w:br/>
                  </w:r>
                  <w:r>
                    <w:rPr>
                      <w:rFonts w:ascii="仿宋_GB2312" w:eastAsia="仿宋_GB2312" w:hint="eastAsia"/>
                      <w:sz w:val="32"/>
                      <w:szCs w:val="32"/>
                    </w:rPr>
                    <w:t>区、临港工业区、子牙循环经济产业区、北疆发电厂等先后被批</w:t>
                  </w:r>
                  <w:r>
                    <w:rPr>
                      <w:rFonts w:ascii="仿宋_GB2312" w:eastAsia="仿宋_GB2312" w:hint="eastAsia"/>
                      <w:sz w:val="32"/>
                      <w:szCs w:val="32"/>
                    </w:rPr>
                    <w:br/>
                  </w:r>
                  <w:r>
                    <w:rPr>
                      <w:rFonts w:ascii="仿宋_GB2312" w:eastAsia="仿宋_GB2312" w:hint="eastAsia"/>
                      <w:sz w:val="32"/>
                      <w:szCs w:val="32"/>
                    </w:rPr>
                    <w:t>准为国家循环经济试点单位，初步形成汽车、冶金、电子信息、</w:t>
                  </w:r>
                  <w:r>
                    <w:rPr>
                      <w:rFonts w:ascii="仿宋_GB2312" w:eastAsia="仿宋_GB2312" w:hint="eastAsia"/>
                      <w:sz w:val="32"/>
                      <w:szCs w:val="32"/>
                    </w:rPr>
                    <w:br/>
                  </w:r>
                  <w:r>
                    <w:rPr>
                      <w:rFonts w:ascii="仿宋_GB2312" w:eastAsia="仿宋_GB2312" w:hint="eastAsia"/>
                      <w:sz w:val="32"/>
                      <w:szCs w:val="32"/>
                    </w:rPr>
                    <w:t>石油化工、生物医药等循环经济产业链。按照中新天津生态城指</w:t>
                  </w:r>
                  <w:r>
                    <w:rPr>
                      <w:rFonts w:ascii="仿宋_GB2312" w:eastAsia="仿宋_GB2312" w:hint="eastAsia"/>
                      <w:sz w:val="32"/>
                      <w:szCs w:val="32"/>
                    </w:rPr>
                    <w:br/>
                  </w:r>
                  <w:r>
                    <w:rPr>
                      <w:rFonts w:ascii="仿宋_GB2312" w:eastAsia="仿宋_GB2312" w:hint="eastAsia"/>
                      <w:sz w:val="32"/>
                      <w:szCs w:val="32"/>
                    </w:rPr>
                    <w:t>标体系和绿色建筑标准体系，逐步形成了以指标为导向的城市绿</w:t>
                  </w:r>
                  <w:r>
                    <w:rPr>
                      <w:rFonts w:ascii="仿宋_GB2312" w:eastAsia="仿宋_GB2312" w:hint="eastAsia"/>
                      <w:sz w:val="32"/>
                      <w:szCs w:val="32"/>
                    </w:rPr>
                    <w:br/>
                  </w:r>
                  <w:r>
                    <w:rPr>
                      <w:rFonts w:ascii="仿宋_GB2312" w:eastAsia="仿宋_GB2312" w:hint="eastAsia"/>
                      <w:sz w:val="32"/>
                      <w:szCs w:val="32"/>
                    </w:rPr>
                    <w:t>色规划建设管理模式。于家堡金融区</w:t>
                  </w:r>
                  <w:r>
                    <w:rPr>
                      <w:rFonts w:ascii="仿宋_GB2312" w:eastAsia="仿宋_GB2312" w:hint="eastAsia"/>
                      <w:sz w:val="32"/>
                      <w:szCs w:val="32"/>
                    </w:rPr>
                    <w:t>被亚太经合组织确定为首个</w:t>
                  </w:r>
                  <w:r>
                    <w:rPr>
                      <w:rFonts w:ascii="仿宋_GB2312" w:eastAsia="仿宋_GB2312" w:hint="eastAsia"/>
                      <w:sz w:val="32"/>
                      <w:szCs w:val="32"/>
                    </w:rPr>
                    <w:br/>
                  </w:r>
                  <w:r>
                    <w:rPr>
                      <w:rFonts w:ascii="仿宋_GB2312" w:eastAsia="仿宋_GB2312" w:hint="eastAsia"/>
                      <w:sz w:val="32"/>
                      <w:szCs w:val="32"/>
                    </w:rPr>
                    <w:t>低碳示范城镇，并在国家能源局指导下开展了低碳指标体系和低</w:t>
                  </w:r>
                  <w:r>
                    <w:rPr>
                      <w:rFonts w:ascii="仿宋_GB2312" w:eastAsia="仿宋_GB2312" w:hint="eastAsia"/>
                      <w:sz w:val="32"/>
                      <w:szCs w:val="32"/>
                    </w:rPr>
                    <w:br/>
                  </w:r>
                  <w:r>
                    <w:rPr>
                      <w:rFonts w:ascii="仿宋_GB2312" w:eastAsia="仿宋_GB2312" w:hint="eastAsia"/>
                      <w:sz w:val="32"/>
                      <w:szCs w:val="32"/>
                    </w:rPr>
                    <w:t>碳城镇发展模式研究，制定了低碳城镇指标体系。这些都为我市</w:t>
                  </w:r>
                  <w:r>
                    <w:rPr>
                      <w:rFonts w:ascii="仿宋_GB2312" w:eastAsia="仿宋_GB2312" w:hint="eastAsia"/>
                      <w:sz w:val="32"/>
                      <w:szCs w:val="32"/>
                    </w:rPr>
                    <w:br/>
                  </w:r>
                  <w:r>
                    <w:rPr>
                      <w:rFonts w:ascii="仿宋_GB2312" w:eastAsia="仿宋_GB2312" w:hint="eastAsia"/>
                      <w:sz w:val="32"/>
                      <w:szCs w:val="32"/>
                    </w:rPr>
                    <w:t>实施绿色供应链管理试点奠定了良好基础。</w:t>
                  </w:r>
                  <w:r>
                    <w:rPr>
                      <w:rFonts w:ascii="仿宋_GB2312" w:eastAsia="仿宋_GB2312" w:hint="eastAsia"/>
                      <w:sz w:val="32"/>
                      <w:szCs w:val="32"/>
                    </w:rPr>
                    <w:br/>
                  </w:r>
                  <w:r>
                    <w:rPr>
                      <w:rFonts w:ascii="仿宋_GB2312" w:eastAsia="仿宋_GB2312" w:hint="eastAsia"/>
                      <w:sz w:val="32"/>
                      <w:szCs w:val="32"/>
                    </w:rPr>
                    <w:t xml:space="preserve">　　二、总体要求和工作目标</w:t>
                  </w:r>
                  <w:r>
                    <w:rPr>
                      <w:rFonts w:ascii="仿宋_GB2312" w:eastAsia="仿宋_GB2312" w:hint="eastAsia"/>
                      <w:sz w:val="32"/>
                      <w:szCs w:val="32"/>
                    </w:rPr>
                    <w:br/>
                  </w:r>
                  <w:r>
                    <w:rPr>
                      <w:rFonts w:ascii="仿宋_GB2312" w:eastAsia="仿宋_GB2312" w:hint="eastAsia"/>
                      <w:sz w:val="32"/>
                      <w:szCs w:val="32"/>
                    </w:rPr>
                    <w:t xml:space="preserve">　　（一）总体要求。深入贯彻落实党的十八大、市第十次党代</w:t>
                  </w:r>
                  <w:r>
                    <w:rPr>
                      <w:rFonts w:ascii="仿宋_GB2312" w:eastAsia="仿宋_GB2312" w:hint="eastAsia"/>
                      <w:sz w:val="32"/>
                      <w:szCs w:val="32"/>
                    </w:rPr>
                    <w:br/>
                  </w:r>
                  <w:r>
                    <w:rPr>
                      <w:rFonts w:ascii="仿宋_GB2312" w:eastAsia="仿宋_GB2312" w:hint="eastAsia"/>
                      <w:sz w:val="32"/>
                      <w:szCs w:val="32"/>
                    </w:rPr>
                    <w:t>会和市委十届三次全会精神，以建设美丽天津、构建和谐社会为</w:t>
                  </w:r>
                  <w:r>
                    <w:rPr>
                      <w:rFonts w:ascii="仿宋_GB2312" w:eastAsia="仿宋_GB2312" w:hint="eastAsia"/>
                      <w:sz w:val="32"/>
                      <w:szCs w:val="32"/>
                    </w:rPr>
                    <w:br/>
                  </w:r>
                  <w:r>
                    <w:rPr>
                      <w:rFonts w:ascii="仿宋_GB2312" w:eastAsia="仿宋_GB2312" w:hint="eastAsia"/>
                      <w:sz w:val="32"/>
                      <w:szCs w:val="32"/>
                    </w:rPr>
                    <w:t>宗旨，按照国家环境保护</w:t>
                  </w:r>
                  <w:r>
                    <w:rPr>
                      <w:rFonts w:ascii="仿宋_GB2312" w:eastAsia="仿宋_GB2312" w:hint="eastAsia"/>
                      <w:sz w:val="32"/>
                      <w:szCs w:val="32"/>
                    </w:rPr>
                    <w:t>"</w:t>
                  </w:r>
                  <w:r>
                    <w:rPr>
                      <w:rFonts w:ascii="仿宋_GB2312" w:eastAsia="仿宋_GB2312" w:hint="eastAsia"/>
                      <w:sz w:val="32"/>
                      <w:szCs w:val="32"/>
                    </w:rPr>
                    <w:t>十二五</w:t>
                  </w:r>
                  <w:r>
                    <w:rPr>
                      <w:rFonts w:ascii="仿宋_GB2312" w:eastAsia="仿宋_GB2312" w:hint="eastAsia"/>
                      <w:sz w:val="32"/>
                      <w:szCs w:val="32"/>
                    </w:rPr>
                    <w:t>"</w:t>
                  </w:r>
                  <w:r>
                    <w:rPr>
                      <w:rFonts w:ascii="仿宋_GB2312" w:eastAsia="仿宋_GB2312" w:hint="eastAsia"/>
                      <w:sz w:val="32"/>
                      <w:szCs w:val="32"/>
                    </w:rPr>
                    <w:t>规划、绿色建筑行动方案和滨</w:t>
                  </w:r>
                  <w:r>
                    <w:rPr>
                      <w:rFonts w:ascii="仿宋_GB2312" w:eastAsia="仿宋_GB2312" w:hint="eastAsia"/>
                      <w:sz w:val="32"/>
                      <w:szCs w:val="32"/>
                    </w:rPr>
                    <w:br/>
                  </w:r>
                  <w:r>
                    <w:rPr>
                      <w:rFonts w:ascii="仿宋_GB2312" w:eastAsia="仿宋_GB2312" w:hint="eastAsia"/>
                      <w:sz w:val="32"/>
                      <w:szCs w:val="32"/>
                    </w:rPr>
                    <w:t>海新区综合配套改革总体方案要求，探索建立有利于绿色供应链</w:t>
                  </w:r>
                  <w:r>
                    <w:rPr>
                      <w:rFonts w:ascii="仿宋_GB2312" w:eastAsia="仿宋_GB2312" w:hint="eastAsia"/>
                      <w:sz w:val="32"/>
                      <w:szCs w:val="32"/>
                    </w:rPr>
                    <w:br/>
                  </w:r>
                  <w:r>
                    <w:rPr>
                      <w:rFonts w:ascii="仿宋_GB2312" w:eastAsia="仿宋_GB2312" w:hint="eastAsia"/>
                      <w:sz w:val="32"/>
                      <w:szCs w:val="32"/>
                    </w:rPr>
                    <w:t>发展的体制机制，建立健全绿色商品和绿色建筑相关标准、认证</w:t>
                  </w:r>
                  <w:r>
                    <w:rPr>
                      <w:rFonts w:ascii="仿宋_GB2312" w:eastAsia="仿宋_GB2312" w:hint="eastAsia"/>
                      <w:sz w:val="32"/>
                      <w:szCs w:val="32"/>
                    </w:rPr>
                    <w:br/>
                  </w:r>
                  <w:r>
                    <w:rPr>
                      <w:rFonts w:ascii="仿宋_GB2312" w:eastAsia="仿宋_GB2312" w:hint="eastAsia"/>
                      <w:sz w:val="32"/>
                      <w:szCs w:val="32"/>
                    </w:rPr>
                    <w:lastRenderedPageBreak/>
                    <w:t>核证技术服</w:t>
                  </w:r>
                  <w:r>
                    <w:rPr>
                      <w:rFonts w:ascii="仿宋_GB2312" w:eastAsia="仿宋_GB2312" w:hint="eastAsia"/>
                      <w:sz w:val="32"/>
                      <w:szCs w:val="32"/>
                    </w:rPr>
                    <w:t>务体系，搭建国际绿色商品交易平台，为我国绿色供</w:t>
                  </w:r>
                  <w:r>
                    <w:rPr>
                      <w:rFonts w:ascii="仿宋_GB2312" w:eastAsia="仿宋_GB2312" w:hint="eastAsia"/>
                      <w:sz w:val="32"/>
                      <w:szCs w:val="32"/>
                    </w:rPr>
                    <w:br/>
                  </w:r>
                  <w:r>
                    <w:rPr>
                      <w:rFonts w:ascii="仿宋_GB2312" w:eastAsia="仿宋_GB2312" w:hint="eastAsia"/>
                      <w:sz w:val="32"/>
                      <w:szCs w:val="32"/>
                    </w:rPr>
                    <w:t>应链管理探索经验，逐步建立立足天津、服务全国、联通国际的</w:t>
                  </w:r>
                  <w:r>
                    <w:rPr>
                      <w:rFonts w:ascii="仿宋_GB2312" w:eastAsia="仿宋_GB2312" w:hint="eastAsia"/>
                      <w:sz w:val="32"/>
                      <w:szCs w:val="32"/>
                    </w:rPr>
                    <w:br/>
                  </w:r>
                  <w:r>
                    <w:rPr>
                      <w:rFonts w:ascii="仿宋_GB2312" w:eastAsia="仿宋_GB2312" w:hint="eastAsia"/>
                      <w:sz w:val="32"/>
                      <w:szCs w:val="32"/>
                    </w:rPr>
                    <w:t>国家绿色供应链管理体系。</w:t>
                  </w:r>
                  <w:r>
                    <w:rPr>
                      <w:rFonts w:ascii="仿宋_GB2312" w:eastAsia="仿宋_GB2312" w:hint="eastAsia"/>
                      <w:sz w:val="32"/>
                      <w:szCs w:val="32"/>
                    </w:rPr>
                    <w:br/>
                  </w:r>
                  <w:r>
                    <w:rPr>
                      <w:rFonts w:ascii="仿宋_GB2312" w:eastAsia="仿宋_GB2312" w:hint="eastAsia"/>
                      <w:sz w:val="32"/>
                      <w:szCs w:val="32"/>
                    </w:rPr>
                    <w:t xml:space="preserve">　　（二）工作目标。按照我国现行环保、节能与低碳管理要求、</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国家相关组织指导意见和我市经济结构调整转型升级的工作部署，</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制定政府引导、企业践行、市场评判和服务、公众参与和监督的</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绿色供应链管理地方政策法规框架。构建市场服务平台，研究制</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定绿色供应链管理标准和绩效评价体系，建立绿色建材和设备评</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价认证核证体系，打造绿色供应链</w:t>
                  </w:r>
                  <w:r>
                    <w:rPr>
                      <w:rFonts w:ascii="仿宋_GB2312" w:eastAsia="仿宋_GB2312" w:hint="eastAsia"/>
                      <w:sz w:val="32"/>
                      <w:szCs w:val="32"/>
                    </w:rPr>
                    <w:t>"</w:t>
                  </w:r>
                  <w:r>
                    <w:rPr>
                      <w:rFonts w:ascii="仿宋_GB2312" w:eastAsia="仿宋_GB2312" w:hint="eastAsia"/>
                      <w:sz w:val="32"/>
                      <w:szCs w:val="32"/>
                    </w:rPr>
                    <w:t>天津认证</w:t>
                  </w:r>
                  <w:r>
                    <w:rPr>
                      <w:rFonts w:ascii="仿宋_GB2312" w:eastAsia="仿宋_GB2312" w:hint="eastAsia"/>
                      <w:sz w:val="32"/>
                      <w:szCs w:val="32"/>
                    </w:rPr>
                    <w:t>"</w:t>
                  </w:r>
                  <w:r>
                    <w:rPr>
                      <w:rFonts w:ascii="仿宋_GB2312" w:eastAsia="仿宋_GB2312" w:hint="eastAsia"/>
                      <w:sz w:val="32"/>
                      <w:szCs w:val="32"/>
                    </w:rPr>
                    <w:t>品牌。提升市场服</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务能力，促进政府、企业和公</w:t>
                  </w:r>
                  <w:r>
                    <w:rPr>
                      <w:rFonts w:ascii="仿宋_GB2312" w:eastAsia="仿宋_GB2312" w:hint="eastAsia"/>
                      <w:sz w:val="32"/>
                      <w:szCs w:val="32"/>
                    </w:rPr>
                    <w:t>众绿色采购。建立与绿色供应链管</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理发展需求相适应的绿色财税金融支持体系，开发金融创新产品，</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发展碳金融。推广绿色供应链管理理念，培育绿色消费文化。</w:t>
                  </w:r>
                  <w:r>
                    <w:rPr>
                      <w:rFonts w:ascii="仿宋_GB2312" w:eastAsia="仿宋_GB2312" w:hint="eastAsia"/>
                      <w:sz w:val="32"/>
                      <w:szCs w:val="32"/>
                    </w:rPr>
                    <w:br/>
                  </w:r>
                  <w:r>
                    <w:rPr>
                      <w:rFonts w:ascii="仿宋_GB2312" w:eastAsia="仿宋_GB2312" w:hint="eastAsia"/>
                      <w:sz w:val="32"/>
                      <w:szCs w:val="32"/>
                    </w:rPr>
                    <w:t xml:space="preserve">　　三、主要任务</w:t>
                  </w:r>
                  <w:r>
                    <w:rPr>
                      <w:rFonts w:ascii="仿宋_GB2312" w:eastAsia="仿宋_GB2312" w:hint="eastAsia"/>
                      <w:sz w:val="32"/>
                      <w:szCs w:val="32"/>
                    </w:rPr>
                    <w:br/>
                  </w:r>
                  <w:r>
                    <w:rPr>
                      <w:rFonts w:ascii="仿宋_GB2312" w:eastAsia="仿宋_GB2312" w:hint="eastAsia"/>
                      <w:sz w:val="32"/>
                      <w:szCs w:val="32"/>
                    </w:rPr>
                    <w:t xml:space="preserve">　　（一）推行绿色产品政府采购，健全配套审批监督机制。依</w:t>
                  </w:r>
                  <w:r>
                    <w:rPr>
                      <w:rFonts w:ascii="仿宋_GB2312" w:eastAsia="仿宋_GB2312" w:hint="eastAsia"/>
                      <w:sz w:val="32"/>
                      <w:szCs w:val="32"/>
                    </w:rPr>
                    <w:br/>
                  </w:r>
                  <w:r>
                    <w:rPr>
                      <w:rFonts w:ascii="仿宋_GB2312" w:eastAsia="仿宋_GB2312" w:hint="eastAsia"/>
                      <w:sz w:val="32"/>
                      <w:szCs w:val="32"/>
                    </w:rPr>
                    <w:t>据《中华人民共和国政府采购法》，研究制定天津市绿色供应链</w:t>
                  </w:r>
                  <w:r>
                    <w:rPr>
                      <w:rFonts w:ascii="仿宋_GB2312" w:eastAsia="仿宋_GB2312" w:hint="eastAsia"/>
                      <w:sz w:val="32"/>
                      <w:szCs w:val="32"/>
                    </w:rPr>
                    <w:br/>
                  </w:r>
                  <w:r>
                    <w:rPr>
                      <w:rFonts w:ascii="仿宋_GB2312" w:eastAsia="仿宋_GB2312" w:hint="eastAsia"/>
                      <w:sz w:val="32"/>
                      <w:szCs w:val="32"/>
                    </w:rPr>
                    <w:t>产品政府采购管理办法、天津市绿色供应链产品政府采购目录以</w:t>
                  </w:r>
                  <w:r>
                    <w:rPr>
                      <w:rFonts w:ascii="仿宋_GB2312" w:eastAsia="仿宋_GB2312" w:hint="eastAsia"/>
                      <w:sz w:val="32"/>
                      <w:szCs w:val="32"/>
                    </w:rPr>
                    <w:br/>
                  </w:r>
                  <w:r>
                    <w:rPr>
                      <w:rFonts w:ascii="仿宋_GB2312" w:eastAsia="仿宋_GB2312" w:hint="eastAsia"/>
                      <w:sz w:val="32"/>
                      <w:szCs w:val="32"/>
                    </w:rPr>
                    <w:t>及天津市绿色建材和设备评价认证管理办法、天津市绿色建材和</w:t>
                  </w:r>
                  <w:r>
                    <w:rPr>
                      <w:rFonts w:ascii="仿宋_GB2312" w:eastAsia="仿宋_GB2312" w:hint="eastAsia"/>
                      <w:sz w:val="32"/>
                      <w:szCs w:val="32"/>
                    </w:rPr>
                    <w:br/>
                  </w:r>
                  <w:r>
                    <w:rPr>
                      <w:rFonts w:ascii="仿宋_GB2312" w:eastAsia="仿宋_GB2312" w:hint="eastAsia"/>
                      <w:sz w:val="32"/>
                      <w:szCs w:val="32"/>
                    </w:rPr>
                    <w:t>设备目录等相关政策文件。建立健全政府投资项目绿色联审制度，</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在项目立项与可行性研究报告审批阶段，明确项目采用天津市</w:t>
                  </w:r>
                  <w:r>
                    <w:rPr>
                      <w:rFonts w:ascii="仿宋_GB2312" w:eastAsia="仿宋_GB2312" w:hint="eastAsia"/>
                      <w:sz w:val="32"/>
                      <w:szCs w:val="32"/>
                    </w:rPr>
                    <w:t>绿</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色供应链产品政府采购目录、绿色建材和设备目录的产品，建设</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工程应采用经评价认证的绿色建材和设备，工程采购应明确招标</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条件。</w:t>
                  </w:r>
                  <w:r>
                    <w:rPr>
                      <w:rFonts w:ascii="仿宋_GB2312" w:eastAsia="仿宋_GB2312" w:hint="eastAsia"/>
                      <w:sz w:val="32"/>
                      <w:szCs w:val="32"/>
                    </w:rPr>
                    <w:br/>
                  </w:r>
                  <w:r>
                    <w:rPr>
                      <w:rFonts w:ascii="仿宋_GB2312" w:eastAsia="仿宋_GB2312" w:hint="eastAsia"/>
                      <w:sz w:val="32"/>
                      <w:szCs w:val="32"/>
                    </w:rPr>
                    <w:t xml:space="preserve">　　（二）促进钢铁行业绿色供应链管理，改善钢铁企业生态足</w:t>
                  </w:r>
                  <w:r>
                    <w:rPr>
                      <w:rFonts w:ascii="仿宋_GB2312" w:eastAsia="仿宋_GB2312" w:hint="eastAsia"/>
                      <w:sz w:val="32"/>
                      <w:szCs w:val="32"/>
                    </w:rPr>
                    <w:br/>
                  </w:r>
                  <w:r>
                    <w:rPr>
                      <w:rFonts w:ascii="仿宋_GB2312" w:eastAsia="仿宋_GB2312" w:hint="eastAsia"/>
                      <w:sz w:val="32"/>
                      <w:szCs w:val="32"/>
                    </w:rPr>
                    <w:lastRenderedPageBreak/>
                    <w:t>迹状况。渤海钢铁集团有限公司会同天津市钢铁工业协会、天津</w:t>
                  </w:r>
                  <w:r>
                    <w:rPr>
                      <w:rFonts w:ascii="仿宋_GB2312" w:eastAsia="仿宋_GB2312" w:hint="eastAsia"/>
                      <w:sz w:val="32"/>
                      <w:szCs w:val="32"/>
                    </w:rPr>
                    <w:br/>
                  </w:r>
                  <w:r>
                    <w:rPr>
                      <w:rFonts w:ascii="仿宋_GB2312" w:eastAsia="仿宋_GB2312" w:hint="eastAsia"/>
                      <w:sz w:val="32"/>
                      <w:szCs w:val="32"/>
                    </w:rPr>
                    <w:t>市节能协会等机构，根据国家相关规定和标准，研究制定渤海钢</w:t>
                  </w:r>
                  <w:r>
                    <w:rPr>
                      <w:rFonts w:ascii="仿宋_GB2312" w:eastAsia="仿宋_GB2312" w:hint="eastAsia"/>
                      <w:sz w:val="32"/>
                      <w:szCs w:val="32"/>
                    </w:rPr>
                    <w:br/>
                  </w:r>
                  <w:r>
                    <w:rPr>
                      <w:rFonts w:ascii="仿宋_GB2312" w:eastAsia="仿宋_GB2312" w:hint="eastAsia"/>
                      <w:sz w:val="32"/>
                      <w:szCs w:val="32"/>
                    </w:rPr>
                    <w:t>铁集团有限公司绿色供应链管理标准与规范，在此基础上市有关</w:t>
                  </w:r>
                  <w:r>
                    <w:rPr>
                      <w:rFonts w:ascii="仿宋_GB2312" w:eastAsia="仿宋_GB2312" w:hint="eastAsia"/>
                      <w:sz w:val="32"/>
                      <w:szCs w:val="32"/>
                    </w:rPr>
                    <w:br/>
                  </w:r>
                  <w:r>
                    <w:rPr>
                      <w:rFonts w:ascii="仿宋_GB2312" w:eastAsia="仿宋_GB2312" w:hint="eastAsia"/>
                      <w:sz w:val="32"/>
                      <w:szCs w:val="32"/>
                    </w:rPr>
                    <w:t>部门研究制定天津市钢铁行业绿色供应链管理标准与规范。经认</w:t>
                  </w:r>
                  <w:r>
                    <w:rPr>
                      <w:rFonts w:ascii="仿宋_GB2312" w:eastAsia="仿宋_GB2312" w:hint="eastAsia"/>
                      <w:sz w:val="32"/>
                      <w:szCs w:val="32"/>
                    </w:rPr>
                    <w:br/>
                  </w:r>
                  <w:r>
                    <w:rPr>
                      <w:rFonts w:ascii="仿宋_GB2312" w:eastAsia="仿宋_GB2312" w:hint="eastAsia"/>
                      <w:sz w:val="32"/>
                      <w:szCs w:val="32"/>
                    </w:rPr>
                    <w:t>证符合我市相关标准的钢铁类产品，纳入天津市绿色供应链产品</w:t>
                  </w:r>
                  <w:r>
                    <w:rPr>
                      <w:rFonts w:ascii="仿宋_GB2312" w:eastAsia="仿宋_GB2312" w:hint="eastAsia"/>
                      <w:sz w:val="32"/>
                      <w:szCs w:val="32"/>
                    </w:rPr>
                    <w:br/>
                  </w:r>
                  <w:r>
                    <w:rPr>
                      <w:rFonts w:ascii="仿宋_GB2312" w:eastAsia="仿宋_GB2312" w:hint="eastAsia"/>
                      <w:sz w:val="32"/>
                      <w:szCs w:val="32"/>
                    </w:rPr>
                    <w:t>政府采购目录，实行政府集中采购。</w:t>
                  </w:r>
                  <w:r>
                    <w:rPr>
                      <w:rFonts w:ascii="仿宋_GB2312" w:eastAsia="仿宋_GB2312" w:hint="eastAsia"/>
                      <w:sz w:val="32"/>
                      <w:szCs w:val="32"/>
                    </w:rPr>
                    <w:br/>
                  </w:r>
                  <w:r>
                    <w:rPr>
                      <w:rFonts w:ascii="仿宋_GB2312" w:eastAsia="仿宋_GB2312" w:hint="eastAsia"/>
                      <w:sz w:val="32"/>
                      <w:szCs w:val="32"/>
                    </w:rPr>
                    <w:t xml:space="preserve">　　（三）加强建筑领域绿色供应链管理，促进绿色建筑产业化</w:t>
                  </w:r>
                  <w:r>
                    <w:rPr>
                      <w:rFonts w:ascii="仿宋_GB2312" w:eastAsia="仿宋_GB2312" w:hint="eastAsia"/>
                      <w:sz w:val="32"/>
                      <w:szCs w:val="32"/>
                    </w:rPr>
                    <w:br/>
                  </w:r>
                  <w:r>
                    <w:rPr>
                      <w:rFonts w:ascii="仿宋_GB2312" w:eastAsia="仿宋_GB2312" w:hint="eastAsia"/>
                      <w:sz w:val="32"/>
                      <w:szCs w:val="32"/>
                    </w:rPr>
                    <w:t>发展。大力推进建筑领域绿色产业链发展。按照国家和我市绿色</w:t>
                  </w:r>
                  <w:r>
                    <w:rPr>
                      <w:rFonts w:ascii="仿宋_GB2312" w:eastAsia="仿宋_GB2312" w:hint="eastAsia"/>
                      <w:sz w:val="32"/>
                      <w:szCs w:val="32"/>
                    </w:rPr>
                    <w:br/>
                  </w:r>
                  <w:r>
                    <w:rPr>
                      <w:rFonts w:ascii="仿宋_GB2312" w:eastAsia="仿宋_GB2312" w:hint="eastAsia"/>
                      <w:sz w:val="32"/>
                      <w:szCs w:val="32"/>
                    </w:rPr>
                    <w:t>建筑行动方案、《天津市建筑节约能源条例》要求，在实施绿色</w:t>
                  </w:r>
                  <w:r>
                    <w:rPr>
                      <w:rFonts w:ascii="仿宋_GB2312" w:eastAsia="仿宋_GB2312" w:hint="eastAsia"/>
                      <w:sz w:val="32"/>
                      <w:szCs w:val="32"/>
                    </w:rPr>
                    <w:br/>
                  </w:r>
                  <w:r>
                    <w:rPr>
                      <w:rFonts w:ascii="仿宋_GB2312" w:eastAsia="仿宋_GB2312" w:hint="eastAsia"/>
                      <w:sz w:val="32"/>
                      <w:szCs w:val="32"/>
                    </w:rPr>
                    <w:t>建筑设计、施工和验收评价基础上，加强绿色建筑材料和设备供</w:t>
                  </w:r>
                  <w:r>
                    <w:rPr>
                      <w:rFonts w:ascii="仿宋_GB2312" w:eastAsia="仿宋_GB2312" w:hint="eastAsia"/>
                      <w:sz w:val="32"/>
                      <w:szCs w:val="32"/>
                    </w:rPr>
                    <w:br/>
                  </w:r>
                  <w:r>
                    <w:rPr>
                      <w:rFonts w:ascii="仿宋_GB2312" w:eastAsia="仿宋_GB2312" w:hint="eastAsia"/>
                      <w:sz w:val="32"/>
                      <w:szCs w:val="32"/>
                    </w:rPr>
                    <w:t>应链管理，使建筑建造的全过程达到绿色、低碳和环保要求。制</w:t>
                  </w:r>
                  <w:r>
                    <w:rPr>
                      <w:rFonts w:ascii="仿宋_GB2312" w:eastAsia="仿宋_GB2312" w:hint="eastAsia"/>
                      <w:sz w:val="32"/>
                      <w:szCs w:val="32"/>
                    </w:rPr>
                    <w:br/>
                  </w:r>
                  <w:r>
                    <w:rPr>
                      <w:rFonts w:ascii="仿宋_GB2312" w:eastAsia="仿宋_GB2312" w:hint="eastAsia"/>
                      <w:sz w:val="32"/>
                      <w:szCs w:val="32"/>
                    </w:rPr>
                    <w:t>定天津市绿色建筑管理规定，为绿色建筑、建材和设备以及技术</w:t>
                  </w:r>
                  <w:r>
                    <w:rPr>
                      <w:rFonts w:ascii="仿宋_GB2312" w:eastAsia="仿宋_GB2312" w:hint="eastAsia"/>
                      <w:sz w:val="32"/>
                      <w:szCs w:val="32"/>
                    </w:rPr>
                    <w:br/>
                  </w:r>
                  <w:r>
                    <w:rPr>
                      <w:rFonts w:ascii="仿宋_GB2312" w:eastAsia="仿宋_GB2312" w:hint="eastAsia"/>
                      <w:sz w:val="32"/>
                      <w:szCs w:val="32"/>
                    </w:rPr>
                    <w:t>发展提供法律保障。加快编制天津市绿色建材和设备评价技术导</w:t>
                  </w:r>
                  <w:r>
                    <w:rPr>
                      <w:rFonts w:ascii="仿宋_GB2312" w:eastAsia="仿宋_GB2312" w:hint="eastAsia"/>
                      <w:sz w:val="32"/>
                      <w:szCs w:val="32"/>
                    </w:rPr>
                    <w:br/>
                  </w:r>
                  <w:r>
                    <w:rPr>
                      <w:rFonts w:ascii="仿宋_GB2312" w:eastAsia="仿宋_GB2312" w:hint="eastAsia"/>
                      <w:sz w:val="32"/>
                      <w:szCs w:val="32"/>
                    </w:rPr>
                    <w:t>则，研究制定天津市绿色建材和设备评价认证管理办法，建立绿</w:t>
                  </w:r>
                  <w:r>
                    <w:rPr>
                      <w:rFonts w:ascii="仿宋_GB2312" w:eastAsia="仿宋_GB2312" w:hint="eastAsia"/>
                      <w:sz w:val="32"/>
                      <w:szCs w:val="32"/>
                    </w:rPr>
                    <w:br/>
                  </w:r>
                  <w:r>
                    <w:rPr>
                      <w:rFonts w:ascii="仿宋_GB2312" w:eastAsia="仿宋_GB2312" w:hint="eastAsia"/>
                      <w:sz w:val="32"/>
                      <w:szCs w:val="32"/>
                    </w:rPr>
                    <w:t>色建材产业链评价认证管理机制，促进绿色建材开发生</w:t>
                  </w:r>
                  <w:r>
                    <w:rPr>
                      <w:rFonts w:ascii="仿宋_GB2312" w:eastAsia="仿宋_GB2312" w:hint="eastAsia"/>
                      <w:sz w:val="32"/>
                      <w:szCs w:val="32"/>
                    </w:rPr>
                    <w:t>产、建筑</w:t>
                  </w:r>
                  <w:r>
                    <w:rPr>
                      <w:rFonts w:ascii="仿宋_GB2312" w:eastAsia="仿宋_GB2312" w:hint="eastAsia"/>
                      <w:sz w:val="32"/>
                      <w:szCs w:val="32"/>
                    </w:rPr>
                    <w:br/>
                  </w:r>
                  <w:r>
                    <w:rPr>
                      <w:rFonts w:ascii="仿宋_GB2312" w:eastAsia="仿宋_GB2312" w:hint="eastAsia"/>
                      <w:sz w:val="32"/>
                      <w:szCs w:val="32"/>
                    </w:rPr>
                    <w:t>应用和运行等全生命期绿色产业链发展。按照建筑工业化、住宅</w:t>
                  </w:r>
                  <w:r>
                    <w:rPr>
                      <w:rFonts w:ascii="仿宋_GB2312" w:eastAsia="仿宋_GB2312" w:hint="eastAsia"/>
                      <w:sz w:val="32"/>
                      <w:szCs w:val="32"/>
                    </w:rPr>
                    <w:br/>
                  </w:r>
                  <w:r>
                    <w:rPr>
                      <w:rFonts w:ascii="仿宋_GB2312" w:eastAsia="仿宋_GB2312" w:hint="eastAsia"/>
                      <w:sz w:val="32"/>
                      <w:szCs w:val="32"/>
                    </w:rPr>
                    <w:t>产业化发展模式，以钢筋混凝土结构体系和钢结构体系为主，加</w:t>
                  </w:r>
                  <w:r>
                    <w:rPr>
                      <w:rFonts w:ascii="仿宋_GB2312" w:eastAsia="仿宋_GB2312" w:hint="eastAsia"/>
                      <w:sz w:val="32"/>
                      <w:szCs w:val="32"/>
                    </w:rPr>
                    <w:br/>
                  </w:r>
                  <w:r>
                    <w:rPr>
                      <w:rFonts w:ascii="仿宋_GB2312" w:eastAsia="仿宋_GB2312" w:hint="eastAsia"/>
                      <w:sz w:val="32"/>
                      <w:szCs w:val="32"/>
                    </w:rPr>
                    <w:t>强高强钢筋在建筑中的应用研究，制定天津市建筑工业化、住宅</w:t>
                  </w:r>
                  <w:r>
                    <w:rPr>
                      <w:rFonts w:ascii="仿宋_GB2312" w:eastAsia="仿宋_GB2312" w:hint="eastAsia"/>
                      <w:sz w:val="32"/>
                      <w:szCs w:val="32"/>
                    </w:rPr>
                    <w:br/>
                  </w:r>
                  <w:r>
                    <w:rPr>
                      <w:rFonts w:ascii="仿宋_GB2312" w:eastAsia="仿宋_GB2312" w:hint="eastAsia"/>
                      <w:sz w:val="32"/>
                      <w:szCs w:val="32"/>
                    </w:rPr>
                    <w:t>产业化发展指导意见，推行建筑用钢集中加工配送方式和评价认</w:t>
                  </w:r>
                  <w:r>
                    <w:rPr>
                      <w:rFonts w:ascii="仿宋_GB2312" w:eastAsia="仿宋_GB2312" w:hint="eastAsia"/>
                      <w:sz w:val="32"/>
                      <w:szCs w:val="32"/>
                    </w:rPr>
                    <w:br/>
                  </w:r>
                  <w:r>
                    <w:rPr>
                      <w:rFonts w:ascii="仿宋_GB2312" w:eastAsia="仿宋_GB2312" w:hint="eastAsia"/>
                      <w:sz w:val="32"/>
                      <w:szCs w:val="32"/>
                    </w:rPr>
                    <w:t>证制度，加速推进建筑部品部件工厂化生产、装配化施工的现代</w:t>
                  </w:r>
                  <w:r>
                    <w:rPr>
                      <w:rFonts w:ascii="仿宋_GB2312" w:eastAsia="仿宋_GB2312" w:hint="eastAsia"/>
                      <w:sz w:val="32"/>
                      <w:szCs w:val="32"/>
                    </w:rPr>
                    <w:br/>
                  </w:r>
                  <w:r>
                    <w:rPr>
                      <w:rFonts w:ascii="仿宋_GB2312" w:eastAsia="仿宋_GB2312" w:hint="eastAsia"/>
                      <w:sz w:val="32"/>
                      <w:szCs w:val="32"/>
                    </w:rPr>
                    <w:t>化建造模式。</w:t>
                  </w:r>
                  <w:r>
                    <w:rPr>
                      <w:rFonts w:ascii="仿宋_GB2312" w:eastAsia="仿宋_GB2312" w:hint="eastAsia"/>
                      <w:sz w:val="32"/>
                      <w:szCs w:val="32"/>
                    </w:rPr>
                    <w:br/>
                  </w:r>
                  <w:r>
                    <w:rPr>
                      <w:rFonts w:ascii="仿宋_GB2312" w:eastAsia="仿宋_GB2312" w:hint="eastAsia"/>
                      <w:sz w:val="32"/>
                      <w:szCs w:val="32"/>
                    </w:rPr>
                    <w:t xml:space="preserve">　　（四）构建绿色商品服务平台，打造于家堡亚太经合组织绿</w:t>
                  </w:r>
                  <w:r>
                    <w:rPr>
                      <w:rFonts w:ascii="仿宋_GB2312" w:eastAsia="仿宋_GB2312" w:hint="eastAsia"/>
                      <w:sz w:val="32"/>
                      <w:szCs w:val="32"/>
                    </w:rPr>
                    <w:br/>
                  </w:r>
                  <w:r>
                    <w:rPr>
                      <w:rFonts w:ascii="仿宋_GB2312" w:eastAsia="仿宋_GB2312" w:hint="eastAsia"/>
                      <w:sz w:val="32"/>
                      <w:szCs w:val="32"/>
                    </w:rPr>
                    <w:t>色商品服务示范区。制定天津市促进于家堡亚太经合组织绿色商</w:t>
                  </w:r>
                  <w:r>
                    <w:rPr>
                      <w:rFonts w:ascii="仿宋_GB2312" w:eastAsia="仿宋_GB2312" w:hint="eastAsia"/>
                      <w:sz w:val="32"/>
                      <w:szCs w:val="32"/>
                    </w:rPr>
                    <w:br/>
                  </w:r>
                  <w:r>
                    <w:rPr>
                      <w:rFonts w:ascii="仿宋_GB2312" w:eastAsia="仿宋_GB2312" w:hint="eastAsia"/>
                      <w:sz w:val="32"/>
                      <w:szCs w:val="32"/>
                    </w:rPr>
                    <w:lastRenderedPageBreak/>
                    <w:t>品服务示范区发展指导意见。深入开展低碳示范城镇试点工作，</w:t>
                  </w:r>
                  <w:r>
                    <w:rPr>
                      <w:rFonts w:ascii="仿宋_GB2312" w:eastAsia="仿宋_GB2312" w:hint="eastAsia"/>
                      <w:sz w:val="32"/>
                      <w:szCs w:val="32"/>
                    </w:rPr>
                    <w:br/>
                  </w:r>
                  <w:r>
                    <w:rPr>
                      <w:rFonts w:ascii="仿宋_GB2312" w:eastAsia="仿宋_GB2312" w:hint="eastAsia"/>
                      <w:sz w:val="32"/>
                      <w:szCs w:val="32"/>
                    </w:rPr>
                    <w:t>探索建立符合国际规范的绿</w:t>
                  </w:r>
                  <w:r>
                    <w:rPr>
                      <w:rFonts w:ascii="仿宋_GB2312" w:eastAsia="仿宋_GB2312" w:hint="eastAsia"/>
                      <w:sz w:val="32"/>
                      <w:szCs w:val="32"/>
                    </w:rPr>
                    <w:t>色供应链管理模式。设立绿色供应链</w:t>
                  </w:r>
                  <w:r>
                    <w:rPr>
                      <w:rFonts w:ascii="仿宋_GB2312" w:eastAsia="仿宋_GB2312" w:hint="eastAsia"/>
                      <w:sz w:val="32"/>
                      <w:szCs w:val="32"/>
                    </w:rPr>
                    <w:br/>
                  </w:r>
                  <w:r>
                    <w:rPr>
                      <w:rFonts w:ascii="仿宋_GB2312" w:eastAsia="仿宋_GB2312" w:hint="eastAsia"/>
                      <w:sz w:val="32"/>
                      <w:szCs w:val="32"/>
                    </w:rPr>
                    <w:t>管理服务有限公司，提供绿色商品、服务、技术、信息、培训以</w:t>
                  </w:r>
                  <w:r>
                    <w:rPr>
                      <w:rFonts w:ascii="仿宋_GB2312" w:eastAsia="仿宋_GB2312" w:hint="eastAsia"/>
                      <w:sz w:val="32"/>
                      <w:szCs w:val="32"/>
                    </w:rPr>
                    <w:br/>
                  </w:r>
                  <w:r>
                    <w:rPr>
                      <w:rFonts w:ascii="仿宋_GB2312" w:eastAsia="仿宋_GB2312" w:hint="eastAsia"/>
                      <w:sz w:val="32"/>
                      <w:szCs w:val="32"/>
                    </w:rPr>
                    <w:t>及相关金融创新服务。建立面向全国和亚太经合组织的国际绿色</w:t>
                  </w:r>
                  <w:r>
                    <w:rPr>
                      <w:rFonts w:ascii="仿宋_GB2312" w:eastAsia="仿宋_GB2312" w:hint="eastAsia"/>
                      <w:sz w:val="32"/>
                      <w:szCs w:val="32"/>
                    </w:rPr>
                    <w:br/>
                  </w:r>
                  <w:r>
                    <w:rPr>
                      <w:rFonts w:ascii="仿宋_GB2312" w:eastAsia="仿宋_GB2312" w:hint="eastAsia"/>
                      <w:sz w:val="32"/>
                      <w:szCs w:val="32"/>
                    </w:rPr>
                    <w:t>商品交易中心，利用市场手段，引导绿色商品和绿色服务集中交</w:t>
                  </w:r>
                  <w:r>
                    <w:rPr>
                      <w:rFonts w:ascii="仿宋_GB2312" w:eastAsia="仿宋_GB2312" w:hint="eastAsia"/>
                      <w:sz w:val="32"/>
                      <w:szCs w:val="32"/>
                    </w:rPr>
                    <w:br/>
                  </w:r>
                  <w:r>
                    <w:rPr>
                      <w:rFonts w:ascii="仿宋_GB2312" w:eastAsia="仿宋_GB2312" w:hint="eastAsia"/>
                      <w:sz w:val="32"/>
                      <w:szCs w:val="32"/>
                    </w:rPr>
                    <w:t>易。率先开展绿色建材评价认证研究和试评价工作，并按照有关</w:t>
                  </w:r>
                  <w:r>
                    <w:rPr>
                      <w:rFonts w:ascii="仿宋_GB2312" w:eastAsia="仿宋_GB2312" w:hint="eastAsia"/>
                      <w:sz w:val="32"/>
                      <w:szCs w:val="32"/>
                    </w:rPr>
                    <w:br/>
                  </w:r>
                  <w:r>
                    <w:rPr>
                      <w:rFonts w:ascii="仿宋_GB2312" w:eastAsia="仿宋_GB2312" w:hint="eastAsia"/>
                      <w:sz w:val="32"/>
                      <w:szCs w:val="32"/>
                    </w:rPr>
                    <w:t>规定开展绿色建材交易。推动于家堡金融区加强与东疆保税港区</w:t>
                  </w:r>
                  <w:r>
                    <w:rPr>
                      <w:rFonts w:ascii="仿宋_GB2312" w:eastAsia="仿宋_GB2312" w:hint="eastAsia"/>
                      <w:sz w:val="32"/>
                      <w:szCs w:val="32"/>
                    </w:rPr>
                    <w:br/>
                  </w:r>
                  <w:r>
                    <w:rPr>
                      <w:rFonts w:ascii="仿宋_GB2312" w:eastAsia="仿宋_GB2312" w:hint="eastAsia"/>
                      <w:sz w:val="32"/>
                      <w:szCs w:val="32"/>
                    </w:rPr>
                    <w:t>等功能区的合作，积极探索建立亚太经合组织绿色商品优惠关税</w:t>
                  </w:r>
                  <w:r>
                    <w:rPr>
                      <w:rFonts w:ascii="仿宋_GB2312" w:eastAsia="仿宋_GB2312" w:hint="eastAsia"/>
                      <w:sz w:val="32"/>
                      <w:szCs w:val="32"/>
                    </w:rPr>
                    <w:br/>
                  </w:r>
                  <w:r>
                    <w:rPr>
                      <w:rFonts w:ascii="仿宋_GB2312" w:eastAsia="仿宋_GB2312" w:hint="eastAsia"/>
                      <w:sz w:val="32"/>
                      <w:szCs w:val="32"/>
                    </w:rPr>
                    <w:t>国际贸易合作模式，研究制定和推广绿色商品清单并促进与亚太</w:t>
                  </w:r>
                  <w:r>
                    <w:rPr>
                      <w:rFonts w:ascii="仿宋_GB2312" w:eastAsia="仿宋_GB2312" w:hint="eastAsia"/>
                      <w:sz w:val="32"/>
                      <w:szCs w:val="32"/>
                    </w:rPr>
                    <w:br/>
                  </w:r>
                  <w:r>
                    <w:rPr>
                      <w:rFonts w:ascii="仿宋_GB2312" w:eastAsia="仿宋_GB2312" w:hint="eastAsia"/>
                      <w:sz w:val="32"/>
                      <w:szCs w:val="32"/>
                    </w:rPr>
                    <w:t>经合组织绿色商品清单对接。率先推出落实亚太经合组织领导人</w:t>
                  </w:r>
                  <w:r>
                    <w:rPr>
                      <w:rFonts w:ascii="仿宋_GB2312" w:eastAsia="仿宋_GB2312" w:hint="eastAsia"/>
                      <w:sz w:val="32"/>
                      <w:szCs w:val="32"/>
                    </w:rPr>
                    <w:br/>
                  </w:r>
                  <w:r>
                    <w:rPr>
                      <w:rFonts w:ascii="仿宋_GB2312" w:eastAsia="仿宋_GB2312" w:hint="eastAsia"/>
                      <w:sz w:val="32"/>
                      <w:szCs w:val="32"/>
                    </w:rPr>
                    <w:t>宣言有关绿色商</w:t>
                  </w:r>
                  <w:r>
                    <w:rPr>
                      <w:rFonts w:ascii="仿宋_GB2312" w:eastAsia="仿宋_GB2312" w:hint="eastAsia"/>
                      <w:sz w:val="32"/>
                      <w:szCs w:val="32"/>
                    </w:rPr>
                    <w:t>品优惠关税安排的综合服务，探索开展绿色商品</w:t>
                  </w:r>
                  <w:r>
                    <w:rPr>
                      <w:rFonts w:ascii="仿宋_GB2312" w:eastAsia="仿宋_GB2312" w:hint="eastAsia"/>
                      <w:sz w:val="32"/>
                      <w:szCs w:val="32"/>
                    </w:rPr>
                    <w:br/>
                  </w:r>
                  <w:r>
                    <w:rPr>
                      <w:rFonts w:ascii="仿宋_GB2312" w:eastAsia="仿宋_GB2312" w:hint="eastAsia"/>
                      <w:sz w:val="32"/>
                      <w:szCs w:val="32"/>
                    </w:rPr>
                    <w:t>通关、税收和外汇等方面制度创新。</w:t>
                  </w:r>
                  <w:r>
                    <w:rPr>
                      <w:rFonts w:ascii="仿宋_GB2312" w:eastAsia="仿宋_GB2312" w:hint="eastAsia"/>
                      <w:sz w:val="32"/>
                      <w:szCs w:val="32"/>
                    </w:rPr>
                    <w:br/>
                  </w:r>
                  <w:r>
                    <w:rPr>
                      <w:rFonts w:ascii="仿宋_GB2312" w:eastAsia="仿宋_GB2312" w:hint="eastAsia"/>
                      <w:sz w:val="32"/>
                      <w:szCs w:val="32"/>
                    </w:rPr>
                    <w:t xml:space="preserve">　　（五）加强与国际环保组织合作，制定绿色标准和建立市场</w:t>
                  </w:r>
                  <w:r>
                    <w:rPr>
                      <w:rFonts w:ascii="仿宋_GB2312" w:eastAsia="仿宋_GB2312" w:hint="eastAsia"/>
                      <w:sz w:val="32"/>
                      <w:szCs w:val="32"/>
                    </w:rPr>
                    <w:br/>
                  </w:r>
                  <w:r>
                    <w:rPr>
                      <w:rFonts w:ascii="仿宋_GB2312" w:eastAsia="仿宋_GB2312" w:hint="eastAsia"/>
                      <w:sz w:val="32"/>
                      <w:szCs w:val="32"/>
                    </w:rPr>
                    <w:t>服务体系。充分利用我市现有机构在环保、节能、低碳领域科学</w:t>
                  </w:r>
                  <w:r>
                    <w:rPr>
                      <w:rFonts w:ascii="仿宋_GB2312" w:eastAsia="仿宋_GB2312" w:hint="eastAsia"/>
                      <w:sz w:val="32"/>
                      <w:szCs w:val="32"/>
                    </w:rPr>
                    <w:br/>
                  </w:r>
                  <w:r>
                    <w:rPr>
                      <w:rFonts w:ascii="仿宋_GB2312" w:eastAsia="仿宋_GB2312" w:hint="eastAsia"/>
                      <w:sz w:val="32"/>
                      <w:szCs w:val="32"/>
                    </w:rPr>
                    <w:t>研究与技术服务的基础和优势，加强与国际环保组织合作，推动</w:t>
                  </w:r>
                  <w:r>
                    <w:rPr>
                      <w:rFonts w:ascii="仿宋_GB2312" w:eastAsia="仿宋_GB2312" w:hint="eastAsia"/>
                      <w:sz w:val="32"/>
                      <w:szCs w:val="32"/>
                    </w:rPr>
                    <w:br/>
                  </w:r>
                  <w:r>
                    <w:rPr>
                      <w:rFonts w:ascii="仿宋_GB2312" w:eastAsia="仿宋_GB2312" w:hint="eastAsia"/>
                      <w:sz w:val="32"/>
                      <w:szCs w:val="32"/>
                    </w:rPr>
                    <w:t>建立绿色标准和市场服务体系。重点开展七类市场服务：</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1</w:t>
                  </w:r>
                  <w:r>
                    <w:rPr>
                      <w:rFonts w:hint="eastAsia"/>
                      <w:sz w:val="32"/>
                      <w:szCs w:val="32"/>
                    </w:rPr>
                    <w:t>﹒</w:t>
                  </w:r>
                  <w:r>
                    <w:rPr>
                      <w:rFonts w:ascii="仿宋_GB2312" w:eastAsia="仿宋_GB2312" w:hAnsi="仿宋_GB2312" w:cs="仿宋_GB2312" w:hint="eastAsia"/>
                      <w:sz w:val="32"/>
                      <w:szCs w:val="32"/>
                    </w:rPr>
                    <w:t>绿色标准服务。开展鼓励性、强制性绿色标准制定和推</w:t>
                  </w:r>
                  <w:r>
                    <w:rPr>
                      <w:rFonts w:ascii="仿宋_GB2312" w:eastAsia="仿宋_GB2312" w:hint="eastAsia"/>
                      <w:sz w:val="32"/>
                      <w:szCs w:val="32"/>
                    </w:rPr>
                    <w:br/>
                  </w:r>
                  <w:r>
                    <w:rPr>
                      <w:rFonts w:ascii="仿宋_GB2312" w:eastAsia="仿宋_GB2312" w:hint="eastAsia"/>
                      <w:sz w:val="32"/>
                      <w:szCs w:val="32"/>
                    </w:rPr>
                    <w:t>广工作。逐步建立健全绿色商品、绿色供应链标准和认证体系。</w:t>
                  </w:r>
                  <w:r>
                    <w:rPr>
                      <w:rFonts w:ascii="仿宋_GB2312" w:eastAsia="仿宋_GB2312" w:hint="eastAsia"/>
                      <w:sz w:val="32"/>
                      <w:szCs w:val="32"/>
                    </w:rPr>
                    <w:br/>
                  </w:r>
                  <w:r>
                    <w:rPr>
                      <w:rFonts w:ascii="仿宋_GB2312" w:eastAsia="仿宋_GB2312" w:hint="eastAsia"/>
                      <w:sz w:val="32"/>
                      <w:szCs w:val="32"/>
                    </w:rPr>
                    <w:t>探索建立企业绿色信息公开制度，鼓励企业及其供应商披露供应</w:t>
                  </w:r>
                  <w:r>
                    <w:rPr>
                      <w:rFonts w:ascii="仿宋_GB2312" w:eastAsia="仿宋_GB2312" w:hint="eastAsia"/>
                      <w:sz w:val="32"/>
                      <w:szCs w:val="32"/>
                    </w:rPr>
                    <w:br/>
                  </w:r>
                  <w:r>
                    <w:rPr>
                      <w:rFonts w:ascii="仿宋_GB2312" w:eastAsia="仿宋_GB2312" w:hint="eastAsia"/>
                      <w:sz w:val="32"/>
                      <w:szCs w:val="32"/>
                    </w:rPr>
                    <w:t>链各操作环节产生的影响资源环境信息</w:t>
                  </w:r>
                  <w:r>
                    <w:rPr>
                      <w:rFonts w:ascii="仿宋_GB2312" w:eastAsia="仿宋_GB2312" w:hint="eastAsia"/>
                      <w:sz w:val="32"/>
                      <w:szCs w:val="32"/>
                    </w:rPr>
                    <w:t>，逐步向强制信息披露过</w:t>
                  </w:r>
                  <w:r>
                    <w:rPr>
                      <w:rFonts w:ascii="仿宋_GB2312" w:eastAsia="仿宋_GB2312" w:hint="eastAsia"/>
                      <w:sz w:val="32"/>
                      <w:szCs w:val="32"/>
                    </w:rPr>
                    <w:br/>
                  </w:r>
                  <w:r>
                    <w:rPr>
                      <w:rFonts w:ascii="仿宋_GB2312" w:eastAsia="仿宋_GB2312" w:hint="eastAsia"/>
                      <w:sz w:val="32"/>
                      <w:szCs w:val="32"/>
                    </w:rPr>
                    <w:t>渡。</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2</w:t>
                  </w:r>
                  <w:r>
                    <w:rPr>
                      <w:rFonts w:hint="eastAsia"/>
                      <w:sz w:val="32"/>
                      <w:szCs w:val="32"/>
                    </w:rPr>
                    <w:t>﹒</w:t>
                  </w:r>
                  <w:r>
                    <w:rPr>
                      <w:rFonts w:ascii="仿宋_GB2312" w:eastAsia="仿宋_GB2312" w:hAnsi="仿宋_GB2312" w:cs="仿宋_GB2312" w:hint="eastAsia"/>
                      <w:sz w:val="32"/>
                      <w:szCs w:val="32"/>
                    </w:rPr>
                    <w:t>绿色市场服务。促进绿色大宗商品、绿色技术、绿色服</w:t>
                  </w:r>
                  <w:r>
                    <w:rPr>
                      <w:rFonts w:ascii="仿宋_GB2312" w:eastAsia="仿宋_GB2312" w:hint="eastAsia"/>
                      <w:sz w:val="32"/>
                      <w:szCs w:val="32"/>
                    </w:rPr>
                    <w:br/>
                  </w:r>
                  <w:r>
                    <w:rPr>
                      <w:rFonts w:ascii="仿宋_GB2312" w:eastAsia="仿宋_GB2312" w:hint="eastAsia"/>
                      <w:sz w:val="32"/>
                      <w:szCs w:val="32"/>
                    </w:rPr>
                    <w:t>务和绿色物流公开、公平、公正交易，实现绿色消费便利化。建</w:t>
                  </w:r>
                  <w:r>
                    <w:rPr>
                      <w:rFonts w:ascii="仿宋_GB2312" w:eastAsia="仿宋_GB2312" w:hint="eastAsia"/>
                      <w:sz w:val="32"/>
                      <w:szCs w:val="32"/>
                    </w:rPr>
                    <w:br/>
                  </w:r>
                  <w:r>
                    <w:rPr>
                      <w:rFonts w:ascii="仿宋_GB2312" w:eastAsia="仿宋_GB2312" w:hint="eastAsia"/>
                      <w:sz w:val="32"/>
                      <w:szCs w:val="32"/>
                    </w:rPr>
                    <w:lastRenderedPageBreak/>
                    <w:t>立综合信息和相关数据报告和公示制度，向公众提供绿色数据和</w:t>
                  </w:r>
                  <w:r>
                    <w:rPr>
                      <w:rFonts w:ascii="仿宋_GB2312" w:eastAsia="仿宋_GB2312" w:hint="eastAsia"/>
                      <w:sz w:val="32"/>
                      <w:szCs w:val="32"/>
                    </w:rPr>
                    <w:br/>
                  </w:r>
                  <w:r>
                    <w:rPr>
                      <w:rFonts w:ascii="仿宋_GB2312" w:eastAsia="仿宋_GB2312" w:hint="eastAsia"/>
                      <w:sz w:val="32"/>
                      <w:szCs w:val="32"/>
                    </w:rPr>
                    <w:t>相关信息服务。</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3</w:t>
                  </w:r>
                  <w:r>
                    <w:rPr>
                      <w:rFonts w:hint="eastAsia"/>
                      <w:sz w:val="32"/>
                      <w:szCs w:val="32"/>
                    </w:rPr>
                    <w:t>﹒</w:t>
                  </w:r>
                  <w:r>
                    <w:rPr>
                      <w:rFonts w:ascii="仿宋_GB2312" w:eastAsia="仿宋_GB2312" w:hAnsi="仿宋_GB2312" w:cs="仿宋_GB2312" w:hint="eastAsia"/>
                      <w:sz w:val="32"/>
                      <w:szCs w:val="32"/>
                    </w:rPr>
                    <w:t>绿色信用服务。建立健全节能减排项目和绿色供应链评</w:t>
                  </w:r>
                  <w:r>
                    <w:rPr>
                      <w:rFonts w:ascii="仿宋_GB2312" w:eastAsia="仿宋_GB2312" w:hint="eastAsia"/>
                      <w:sz w:val="32"/>
                      <w:szCs w:val="32"/>
                    </w:rPr>
                    <w:br/>
                  </w:r>
                  <w:r>
                    <w:rPr>
                      <w:rFonts w:ascii="仿宋_GB2312" w:eastAsia="仿宋_GB2312" w:hint="eastAsia"/>
                      <w:sz w:val="32"/>
                      <w:szCs w:val="32"/>
                    </w:rPr>
                    <w:t>估评级体系、节能服务供应商绿色征信评级体系，向社会提供相</w:t>
                  </w:r>
                  <w:r>
                    <w:rPr>
                      <w:rFonts w:ascii="仿宋_GB2312" w:eastAsia="仿宋_GB2312" w:hint="eastAsia"/>
                      <w:sz w:val="32"/>
                      <w:szCs w:val="32"/>
                    </w:rPr>
                    <w:br/>
                  </w:r>
                  <w:r>
                    <w:rPr>
                      <w:rFonts w:ascii="仿宋_GB2312" w:eastAsia="仿宋_GB2312" w:hint="eastAsia"/>
                      <w:sz w:val="32"/>
                      <w:szCs w:val="32"/>
                    </w:rPr>
                    <w:t>关信用评级和信用调查服务，逐步开展绿色信用评级认证国际互</w:t>
                  </w:r>
                  <w:r>
                    <w:rPr>
                      <w:rFonts w:ascii="仿宋_GB2312" w:eastAsia="仿宋_GB2312" w:hint="eastAsia"/>
                      <w:sz w:val="32"/>
                      <w:szCs w:val="32"/>
                    </w:rPr>
                    <w:br/>
                  </w:r>
                  <w:r>
                    <w:rPr>
                      <w:rFonts w:ascii="仿宋_GB2312" w:eastAsia="仿宋_GB2312" w:hint="eastAsia"/>
                      <w:sz w:val="32"/>
                      <w:szCs w:val="32"/>
                    </w:rPr>
                    <w:t>认。</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4</w:t>
                  </w:r>
                  <w:r>
                    <w:rPr>
                      <w:rFonts w:hint="eastAsia"/>
                      <w:sz w:val="32"/>
                      <w:szCs w:val="32"/>
                    </w:rPr>
                    <w:t>﹒</w:t>
                  </w:r>
                  <w:r>
                    <w:rPr>
                      <w:rFonts w:ascii="仿宋_GB2312" w:eastAsia="仿宋_GB2312" w:hAnsi="仿宋_GB2312" w:cs="仿宋_GB2312" w:hint="eastAsia"/>
                      <w:sz w:val="32"/>
                      <w:szCs w:val="32"/>
                    </w:rPr>
                    <w:t>绿色低碳认证核证服务。为企业提供绿色商品和绿色供</w:t>
                  </w:r>
                  <w:r>
                    <w:rPr>
                      <w:rFonts w:ascii="仿宋_GB2312" w:eastAsia="仿宋_GB2312" w:hint="eastAsia"/>
                      <w:sz w:val="32"/>
                      <w:szCs w:val="32"/>
                    </w:rPr>
                    <w:br/>
                  </w:r>
                  <w:r>
                    <w:rPr>
                      <w:rFonts w:ascii="仿宋_GB2312" w:eastAsia="仿宋_GB2312" w:hint="eastAsia"/>
                      <w:sz w:val="32"/>
                      <w:szCs w:val="32"/>
                    </w:rPr>
                    <w:t>应链认证服务。逐步推出低碳商品认证服务。开展温室气体第</w:t>
                  </w:r>
                  <w:r>
                    <w:rPr>
                      <w:rFonts w:ascii="仿宋_GB2312" w:eastAsia="仿宋_GB2312" w:hint="eastAsia"/>
                      <w:sz w:val="32"/>
                      <w:szCs w:val="32"/>
                    </w:rPr>
                    <w:t>三</w:t>
                  </w:r>
                  <w:r>
                    <w:rPr>
                      <w:rFonts w:ascii="仿宋_GB2312" w:eastAsia="仿宋_GB2312" w:hint="eastAsia"/>
                      <w:sz w:val="32"/>
                      <w:szCs w:val="32"/>
                    </w:rPr>
                    <w:br/>
                  </w:r>
                  <w:r>
                    <w:rPr>
                      <w:rFonts w:ascii="仿宋_GB2312" w:eastAsia="仿宋_GB2312" w:hint="eastAsia"/>
                      <w:sz w:val="32"/>
                      <w:szCs w:val="32"/>
                    </w:rPr>
                    <w:t>方审定与核证服务，为企业和自愿碳减排项目提供碳盘查核证服</w:t>
                  </w:r>
                  <w:r>
                    <w:rPr>
                      <w:rFonts w:ascii="仿宋_GB2312" w:eastAsia="仿宋_GB2312" w:hint="eastAsia"/>
                      <w:sz w:val="32"/>
                      <w:szCs w:val="32"/>
                    </w:rPr>
                    <w:br/>
                  </w:r>
                  <w:r>
                    <w:rPr>
                      <w:rFonts w:ascii="仿宋_GB2312" w:eastAsia="仿宋_GB2312" w:hint="eastAsia"/>
                      <w:sz w:val="32"/>
                      <w:szCs w:val="32"/>
                    </w:rPr>
                    <w:t>务，并逐步扩大服务范围。</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5</w:t>
                  </w:r>
                  <w:r>
                    <w:rPr>
                      <w:rFonts w:hint="eastAsia"/>
                      <w:sz w:val="32"/>
                      <w:szCs w:val="32"/>
                    </w:rPr>
                    <w:t>﹒</w:t>
                  </w:r>
                  <w:r>
                    <w:rPr>
                      <w:rFonts w:ascii="仿宋_GB2312" w:eastAsia="仿宋_GB2312" w:hAnsi="仿宋_GB2312" w:cs="仿宋_GB2312" w:hint="eastAsia"/>
                      <w:sz w:val="32"/>
                      <w:szCs w:val="32"/>
                    </w:rPr>
                    <w:t>绿色咨询服务。为政府组织和市场主体提供绿色供应链</w:t>
                  </w:r>
                  <w:r>
                    <w:rPr>
                      <w:rFonts w:ascii="仿宋_GB2312" w:eastAsia="仿宋_GB2312" w:hint="eastAsia"/>
                      <w:sz w:val="32"/>
                      <w:szCs w:val="32"/>
                    </w:rPr>
                    <w:br/>
                  </w:r>
                  <w:r>
                    <w:rPr>
                      <w:rFonts w:ascii="仿宋_GB2312" w:eastAsia="仿宋_GB2312" w:hint="eastAsia"/>
                      <w:sz w:val="32"/>
                      <w:szCs w:val="32"/>
                    </w:rPr>
                    <w:t>目标管理和绩效考核体系设计服务。研究制定绿色供应链管理行</w:t>
                  </w:r>
                  <w:r>
                    <w:rPr>
                      <w:rFonts w:ascii="仿宋_GB2312" w:eastAsia="仿宋_GB2312" w:hint="eastAsia"/>
                      <w:sz w:val="32"/>
                      <w:szCs w:val="32"/>
                    </w:rPr>
                    <w:br/>
                  </w:r>
                  <w:r>
                    <w:rPr>
                      <w:rFonts w:ascii="仿宋_GB2312" w:eastAsia="仿宋_GB2312" w:hint="eastAsia"/>
                      <w:sz w:val="32"/>
                      <w:szCs w:val="32"/>
                    </w:rPr>
                    <w:t>业评价体系和评价办法。为企业开展环境核查提供咨询服务，为</w:t>
                  </w:r>
                  <w:r>
                    <w:rPr>
                      <w:rFonts w:ascii="仿宋_GB2312" w:eastAsia="仿宋_GB2312" w:hint="eastAsia"/>
                      <w:sz w:val="32"/>
                      <w:szCs w:val="32"/>
                    </w:rPr>
                    <w:br/>
                  </w:r>
                  <w:r>
                    <w:rPr>
                      <w:rFonts w:ascii="仿宋_GB2312" w:eastAsia="仿宋_GB2312" w:hint="eastAsia"/>
                      <w:sz w:val="32"/>
                      <w:szCs w:val="32"/>
                    </w:rPr>
                    <w:t>绿色供应链规划设计、运营、风险管理、战略发展和融资等提供</w:t>
                  </w:r>
                  <w:r>
                    <w:rPr>
                      <w:rFonts w:ascii="仿宋_GB2312" w:eastAsia="仿宋_GB2312" w:hint="eastAsia"/>
                      <w:sz w:val="32"/>
                      <w:szCs w:val="32"/>
                    </w:rPr>
                    <w:br/>
                  </w:r>
                  <w:r>
                    <w:rPr>
                      <w:rFonts w:ascii="仿宋_GB2312" w:eastAsia="仿宋_GB2312" w:hint="eastAsia"/>
                      <w:sz w:val="32"/>
                      <w:szCs w:val="32"/>
                    </w:rPr>
                    <w:t>咨询服务，开展利用合同能源管理方式进行绿色升级等咨询服务。</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6</w:t>
                  </w:r>
                  <w:r>
                    <w:rPr>
                      <w:rFonts w:hint="eastAsia"/>
                      <w:sz w:val="32"/>
                      <w:szCs w:val="32"/>
                    </w:rPr>
                    <w:t>﹒</w:t>
                  </w:r>
                  <w:r>
                    <w:rPr>
                      <w:rFonts w:ascii="仿宋_GB2312" w:eastAsia="仿宋_GB2312" w:hAnsi="仿宋_GB2312" w:cs="仿宋_GB2312" w:hint="eastAsia"/>
                      <w:sz w:val="32"/>
                      <w:szCs w:val="32"/>
                    </w:rPr>
                    <w:t>绿色培训服务。开展绿色供应链基础知识普及和专业资</w:t>
                  </w:r>
                  <w:r>
                    <w:rPr>
                      <w:rFonts w:ascii="仿宋_GB2312" w:eastAsia="仿宋_GB2312" w:hint="eastAsia"/>
                      <w:sz w:val="32"/>
                      <w:szCs w:val="32"/>
                    </w:rPr>
                    <w:br/>
                  </w:r>
                  <w:r>
                    <w:rPr>
                      <w:rFonts w:ascii="仿宋_GB2312" w:eastAsia="仿宋_GB2312" w:hint="eastAsia"/>
                      <w:sz w:val="32"/>
                      <w:szCs w:val="32"/>
                    </w:rPr>
                    <w:t>格培训，为绿色供应链建设储备人才。组织理论性和实用性培训，</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配合组织相关专</w:t>
                  </w:r>
                  <w:r>
                    <w:rPr>
                      <w:rFonts w:ascii="仿宋_GB2312" w:eastAsia="仿宋_GB2312" w:hint="eastAsia"/>
                      <w:sz w:val="32"/>
                      <w:szCs w:val="32"/>
                    </w:rPr>
                    <w:t>业资格考试，建立持证上岗制度。</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7</w:t>
                  </w:r>
                  <w:r>
                    <w:rPr>
                      <w:rFonts w:hint="eastAsia"/>
                      <w:sz w:val="32"/>
                      <w:szCs w:val="32"/>
                    </w:rPr>
                    <w:t>﹒</w:t>
                  </w:r>
                  <w:r>
                    <w:rPr>
                      <w:rFonts w:ascii="仿宋_GB2312" w:eastAsia="仿宋_GB2312" w:hAnsi="仿宋_GB2312" w:cs="仿宋_GB2312" w:hint="eastAsia"/>
                      <w:sz w:val="32"/>
                      <w:szCs w:val="32"/>
                    </w:rPr>
                    <w:t>绿色建筑以及绿色建材和设备评价认证服务。加强绿色</w:t>
                  </w:r>
                  <w:r>
                    <w:rPr>
                      <w:rFonts w:ascii="仿宋_GB2312" w:eastAsia="仿宋_GB2312" w:hint="eastAsia"/>
                      <w:sz w:val="32"/>
                      <w:szCs w:val="32"/>
                    </w:rPr>
                    <w:br/>
                  </w:r>
                  <w:r>
                    <w:rPr>
                      <w:rFonts w:ascii="仿宋_GB2312" w:eastAsia="仿宋_GB2312" w:hint="eastAsia"/>
                      <w:sz w:val="32"/>
                      <w:szCs w:val="32"/>
                    </w:rPr>
                    <w:t>建材和设备评价认证机构建设，开展技术服务，提升绿色建材评</w:t>
                  </w:r>
                  <w:r>
                    <w:rPr>
                      <w:rFonts w:ascii="仿宋_GB2312" w:eastAsia="仿宋_GB2312" w:hint="eastAsia"/>
                      <w:sz w:val="32"/>
                      <w:szCs w:val="32"/>
                    </w:rPr>
                    <w:br/>
                  </w:r>
                  <w:r>
                    <w:rPr>
                      <w:rFonts w:ascii="仿宋_GB2312" w:eastAsia="仿宋_GB2312" w:hint="eastAsia"/>
                      <w:sz w:val="32"/>
                      <w:szCs w:val="32"/>
                    </w:rPr>
                    <w:t>价认证能力。</w:t>
                  </w:r>
                  <w:r>
                    <w:rPr>
                      <w:rFonts w:ascii="仿宋_GB2312" w:eastAsia="仿宋_GB2312" w:hint="eastAsia"/>
                      <w:sz w:val="32"/>
                      <w:szCs w:val="32"/>
                    </w:rPr>
                    <w:br/>
                  </w:r>
                  <w:r>
                    <w:rPr>
                      <w:rFonts w:ascii="仿宋_GB2312" w:eastAsia="仿宋_GB2312" w:hint="eastAsia"/>
                      <w:sz w:val="32"/>
                      <w:szCs w:val="32"/>
                    </w:rPr>
                    <w:t xml:space="preserve">　　（六）促进企业和公众绿色消费，培育绿色消费文化。总结</w:t>
                  </w:r>
                  <w:r>
                    <w:rPr>
                      <w:rFonts w:ascii="仿宋_GB2312" w:eastAsia="仿宋_GB2312" w:hint="eastAsia"/>
                      <w:sz w:val="32"/>
                      <w:szCs w:val="32"/>
                    </w:rPr>
                    <w:br/>
                  </w:r>
                  <w:r>
                    <w:rPr>
                      <w:rFonts w:ascii="仿宋_GB2312" w:eastAsia="仿宋_GB2312" w:hint="eastAsia"/>
                      <w:sz w:val="32"/>
                      <w:szCs w:val="32"/>
                    </w:rPr>
                    <w:t>推广大型企业绿色供应链管理模式，完善绿色商品鼓励政策，引</w:t>
                  </w:r>
                  <w:r>
                    <w:rPr>
                      <w:rFonts w:ascii="仿宋_GB2312" w:eastAsia="仿宋_GB2312" w:hint="eastAsia"/>
                      <w:sz w:val="32"/>
                      <w:szCs w:val="32"/>
                    </w:rPr>
                    <w:br/>
                  </w:r>
                  <w:r>
                    <w:rPr>
                      <w:rFonts w:ascii="仿宋_GB2312" w:eastAsia="仿宋_GB2312" w:hint="eastAsia"/>
                      <w:sz w:val="32"/>
                      <w:szCs w:val="32"/>
                    </w:rPr>
                    <w:lastRenderedPageBreak/>
                    <w:t>导公众绿色消费，满足终端消费者的需要。宣传绿色消费理念，</w:t>
                  </w:r>
                  <w:r>
                    <w:rPr>
                      <w:rFonts w:ascii="仿宋_GB2312" w:eastAsia="仿宋_GB2312" w:hint="eastAsia"/>
                      <w:sz w:val="32"/>
                      <w:szCs w:val="32"/>
                    </w:rPr>
                    <w:br/>
                  </w:r>
                  <w:r>
                    <w:rPr>
                      <w:rFonts w:ascii="仿宋_GB2312" w:eastAsia="仿宋_GB2312" w:hint="eastAsia"/>
                      <w:sz w:val="32"/>
                      <w:szCs w:val="32"/>
                    </w:rPr>
                    <w:t>为实施绿色商品和绿色供应链管理营造良好的舆论氛围和社会环</w:t>
                  </w:r>
                  <w:r>
                    <w:rPr>
                      <w:rFonts w:ascii="仿宋_GB2312" w:eastAsia="仿宋_GB2312" w:hint="eastAsia"/>
                      <w:sz w:val="32"/>
                      <w:szCs w:val="32"/>
                    </w:rPr>
                    <w:br/>
                  </w:r>
                  <w:r>
                    <w:rPr>
                      <w:rFonts w:ascii="仿宋_GB2312" w:eastAsia="仿宋_GB2312" w:hint="eastAsia"/>
                      <w:sz w:val="32"/>
                      <w:szCs w:val="32"/>
                    </w:rPr>
                    <w:t>境。加强我市绿色供应链管理试点示范项目的宣传，推动绿色供</w:t>
                  </w:r>
                  <w:r>
                    <w:rPr>
                      <w:rFonts w:ascii="仿宋_GB2312" w:eastAsia="仿宋_GB2312" w:hint="eastAsia"/>
                      <w:sz w:val="32"/>
                      <w:szCs w:val="32"/>
                    </w:rPr>
                    <w:br/>
                  </w:r>
                  <w:r>
                    <w:rPr>
                      <w:rFonts w:ascii="仿宋_GB2312" w:eastAsia="仿宋_GB2312" w:hint="eastAsia"/>
                      <w:sz w:val="32"/>
                      <w:szCs w:val="32"/>
                    </w:rPr>
                    <w:t>应链管理的标准化、规范化，为绿色供应链管理试点的后期推广</w:t>
                  </w:r>
                  <w:r>
                    <w:rPr>
                      <w:rFonts w:ascii="仿宋_GB2312" w:eastAsia="仿宋_GB2312" w:hint="eastAsia"/>
                      <w:sz w:val="32"/>
                      <w:szCs w:val="32"/>
                    </w:rPr>
                    <w:br/>
                  </w:r>
                  <w:r>
                    <w:rPr>
                      <w:rFonts w:ascii="仿宋_GB2312" w:eastAsia="仿宋_GB2312" w:hint="eastAsia"/>
                      <w:sz w:val="32"/>
                      <w:szCs w:val="32"/>
                    </w:rPr>
                    <w:t>和</w:t>
                  </w:r>
                  <w:r>
                    <w:rPr>
                      <w:rFonts w:ascii="仿宋_GB2312" w:eastAsia="仿宋_GB2312" w:hint="eastAsia"/>
                      <w:sz w:val="32"/>
                      <w:szCs w:val="32"/>
                    </w:rPr>
                    <w:t>可持续发展奠定基础。</w:t>
                  </w:r>
                  <w:r>
                    <w:rPr>
                      <w:rFonts w:ascii="仿宋_GB2312" w:eastAsia="仿宋_GB2312" w:hint="eastAsia"/>
                      <w:sz w:val="32"/>
                      <w:szCs w:val="32"/>
                    </w:rPr>
                    <w:br/>
                  </w:r>
                  <w:r>
                    <w:rPr>
                      <w:rFonts w:ascii="仿宋_GB2312" w:eastAsia="仿宋_GB2312" w:hint="eastAsia"/>
                      <w:sz w:val="32"/>
                      <w:szCs w:val="32"/>
                    </w:rPr>
                    <w:t xml:space="preserve">　　（七）建立绿色财税金融支持体系。制定有利于绿色供应链</w:t>
                  </w:r>
                  <w:r>
                    <w:rPr>
                      <w:rFonts w:ascii="仿宋_GB2312" w:eastAsia="仿宋_GB2312" w:hint="eastAsia"/>
                      <w:sz w:val="32"/>
                      <w:szCs w:val="32"/>
                    </w:rPr>
                    <w:br/>
                  </w:r>
                  <w:r>
                    <w:rPr>
                      <w:rFonts w:ascii="仿宋_GB2312" w:eastAsia="仿宋_GB2312" w:hint="eastAsia"/>
                      <w:sz w:val="32"/>
                      <w:szCs w:val="32"/>
                    </w:rPr>
                    <w:t>管理的财政税收政策。结合绿色供应链管理试点内容，研究给予</w:t>
                  </w:r>
                  <w:r>
                    <w:rPr>
                      <w:rFonts w:ascii="仿宋_GB2312" w:eastAsia="仿宋_GB2312" w:hint="eastAsia"/>
                      <w:sz w:val="32"/>
                      <w:szCs w:val="32"/>
                    </w:rPr>
                    <w:br/>
                  </w:r>
                  <w:r>
                    <w:rPr>
                      <w:rFonts w:ascii="仿宋_GB2312" w:eastAsia="仿宋_GB2312" w:hint="eastAsia"/>
                      <w:sz w:val="32"/>
                      <w:szCs w:val="32"/>
                    </w:rPr>
                    <w:t>绿色商品生产者、消费者财政资金支持和税收抵扣、减免政策，</w:t>
                  </w:r>
                  <w:r>
                    <w:rPr>
                      <w:rFonts w:ascii="仿宋_GB2312" w:eastAsia="仿宋_GB2312" w:hint="eastAsia"/>
                      <w:sz w:val="32"/>
                      <w:szCs w:val="32"/>
                    </w:rPr>
                    <w:br/>
                  </w:r>
                  <w:r>
                    <w:rPr>
                      <w:rFonts w:ascii="仿宋_GB2312" w:eastAsia="仿宋_GB2312" w:hint="eastAsia"/>
                      <w:sz w:val="32"/>
                      <w:szCs w:val="32"/>
                    </w:rPr>
                    <w:t>建立绿色供应链金融服务体系。研究制定符合天津特点的绿色信</w:t>
                  </w:r>
                  <w:r>
                    <w:rPr>
                      <w:rFonts w:ascii="仿宋_GB2312" w:eastAsia="仿宋_GB2312" w:hint="eastAsia"/>
                      <w:sz w:val="32"/>
                      <w:szCs w:val="32"/>
                    </w:rPr>
                    <w:br/>
                  </w:r>
                  <w:r>
                    <w:rPr>
                      <w:rFonts w:ascii="仿宋_GB2312" w:eastAsia="仿宋_GB2312" w:hint="eastAsia"/>
                      <w:sz w:val="32"/>
                      <w:szCs w:val="32"/>
                    </w:rPr>
                    <w:t>贷指南，加大对符合节能环保要求和信贷原则的企业及节能环保</w:t>
                  </w:r>
                  <w:r>
                    <w:rPr>
                      <w:rFonts w:ascii="仿宋_GB2312" w:eastAsia="仿宋_GB2312" w:hint="eastAsia"/>
                      <w:sz w:val="32"/>
                      <w:szCs w:val="32"/>
                    </w:rPr>
                    <w:br/>
                  </w:r>
                  <w:r>
                    <w:rPr>
                      <w:rFonts w:ascii="仿宋_GB2312" w:eastAsia="仿宋_GB2312" w:hint="eastAsia"/>
                      <w:sz w:val="32"/>
                      <w:szCs w:val="32"/>
                    </w:rPr>
                    <w:t>项目的信贷支持力度，积极开展相关金融创新产品研发和实践，</w:t>
                  </w:r>
                  <w:r>
                    <w:rPr>
                      <w:rFonts w:ascii="仿宋_GB2312" w:eastAsia="仿宋_GB2312" w:hint="eastAsia"/>
                      <w:sz w:val="32"/>
                      <w:szCs w:val="32"/>
                    </w:rPr>
                    <w:br/>
                  </w:r>
                  <w:r>
                    <w:rPr>
                      <w:rFonts w:ascii="仿宋_GB2312" w:eastAsia="仿宋_GB2312" w:hint="eastAsia"/>
                      <w:sz w:val="32"/>
                      <w:szCs w:val="32"/>
                    </w:rPr>
                    <w:t>借鉴国内外项目节能改造整体融资模式，推出相关金融服务产品。</w:t>
                  </w:r>
                  <w:r>
                    <w:rPr>
                      <w:rFonts w:ascii="仿宋_GB2312" w:eastAsia="仿宋_GB2312" w:hint="eastAsia"/>
                      <w:sz w:val="32"/>
                      <w:szCs w:val="32"/>
                    </w:rPr>
                    <w:br/>
                  </w:r>
                  <w:r>
                    <w:rPr>
                      <w:rFonts w:ascii="仿宋_GB2312" w:eastAsia="仿宋_GB2312" w:hint="eastAsia"/>
                      <w:sz w:val="32"/>
                      <w:szCs w:val="32"/>
                    </w:rPr>
                    <w:t xml:space="preserve">　　四、试点工作安排</w:t>
                  </w:r>
                  <w:r>
                    <w:rPr>
                      <w:rFonts w:ascii="仿宋_GB2312" w:eastAsia="仿宋_GB2312" w:hint="eastAsia"/>
                      <w:sz w:val="32"/>
                      <w:szCs w:val="32"/>
                    </w:rPr>
                    <w:br/>
                  </w:r>
                  <w:r>
                    <w:rPr>
                      <w:rFonts w:ascii="仿宋_GB2312" w:eastAsia="仿宋_GB2312" w:hint="eastAsia"/>
                      <w:sz w:val="32"/>
                      <w:szCs w:val="32"/>
                    </w:rPr>
                    <w:t xml:space="preserve">　　（一）开展绿色供应链管理试点示范项目。</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1</w:t>
                  </w:r>
                  <w:r>
                    <w:rPr>
                      <w:rFonts w:hint="eastAsia"/>
                      <w:sz w:val="32"/>
                      <w:szCs w:val="32"/>
                    </w:rPr>
                    <w:t>﹒</w:t>
                  </w:r>
                  <w:r>
                    <w:rPr>
                      <w:rFonts w:ascii="仿宋_GB2312" w:eastAsia="仿宋_GB2312" w:hAnsi="仿宋_GB2312" w:cs="仿宋_GB2312" w:hint="eastAsia"/>
                      <w:sz w:val="32"/>
                      <w:szCs w:val="32"/>
                    </w:rPr>
                    <w:t>绿色产品</w:t>
                  </w:r>
                  <w:r>
                    <w:rPr>
                      <w:rFonts w:ascii="仿宋_GB2312" w:eastAsia="仿宋_GB2312" w:hint="eastAsia"/>
                      <w:sz w:val="32"/>
                      <w:szCs w:val="32"/>
                    </w:rPr>
                    <w:t>政府采购示范项目。按照我市绿色供应链产品</w:t>
                  </w:r>
                  <w:r>
                    <w:rPr>
                      <w:rFonts w:ascii="仿宋_GB2312" w:eastAsia="仿宋_GB2312" w:hint="eastAsia"/>
                      <w:sz w:val="32"/>
                      <w:szCs w:val="32"/>
                    </w:rPr>
                    <w:br/>
                  </w:r>
                  <w:r>
                    <w:rPr>
                      <w:rFonts w:ascii="仿宋_GB2312" w:eastAsia="仿宋_GB2312" w:hint="eastAsia"/>
                      <w:sz w:val="32"/>
                      <w:szCs w:val="32"/>
                    </w:rPr>
                    <w:t>政府采购管理相关规定，积极实施优先采购绿色商品，逐步推动</w:t>
                  </w:r>
                  <w:r>
                    <w:rPr>
                      <w:rFonts w:ascii="仿宋_GB2312" w:eastAsia="仿宋_GB2312" w:hint="eastAsia"/>
                      <w:sz w:val="32"/>
                      <w:szCs w:val="32"/>
                    </w:rPr>
                    <w:br/>
                  </w:r>
                  <w:r>
                    <w:rPr>
                      <w:rFonts w:ascii="仿宋_GB2312" w:eastAsia="仿宋_GB2312" w:hint="eastAsia"/>
                      <w:sz w:val="32"/>
                      <w:szCs w:val="32"/>
                    </w:rPr>
                    <w:t>强制采购绿色商品。采购范围逐步扩大到服务领域。在现有工作</w:t>
                  </w:r>
                  <w:r>
                    <w:rPr>
                      <w:rFonts w:ascii="仿宋_GB2312" w:eastAsia="仿宋_GB2312" w:hint="eastAsia"/>
                      <w:sz w:val="32"/>
                      <w:szCs w:val="32"/>
                    </w:rPr>
                    <w:br/>
                  </w:r>
                  <w:r>
                    <w:rPr>
                      <w:rFonts w:ascii="仿宋_GB2312" w:eastAsia="仿宋_GB2312" w:hint="eastAsia"/>
                      <w:sz w:val="32"/>
                      <w:szCs w:val="32"/>
                    </w:rPr>
                    <w:t>基础上，市有关部门探索建立供应商污染减排、节能管理、碳足</w:t>
                  </w:r>
                  <w:r>
                    <w:rPr>
                      <w:rFonts w:ascii="仿宋_GB2312" w:eastAsia="仿宋_GB2312" w:hint="eastAsia"/>
                      <w:sz w:val="32"/>
                      <w:szCs w:val="32"/>
                    </w:rPr>
                    <w:br/>
                  </w:r>
                  <w:r>
                    <w:rPr>
                      <w:rFonts w:ascii="仿宋_GB2312" w:eastAsia="仿宋_GB2312" w:hint="eastAsia"/>
                      <w:sz w:val="32"/>
                      <w:szCs w:val="32"/>
                    </w:rPr>
                    <w:t>迹等供应链管理综合环境绩效评价体系。</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2</w:t>
                  </w:r>
                  <w:r>
                    <w:rPr>
                      <w:rFonts w:hint="eastAsia"/>
                      <w:sz w:val="32"/>
                      <w:szCs w:val="32"/>
                    </w:rPr>
                    <w:t>﹒</w:t>
                  </w:r>
                  <w:r>
                    <w:rPr>
                      <w:rFonts w:ascii="仿宋_GB2312" w:eastAsia="仿宋_GB2312" w:hAnsi="仿宋_GB2312" w:cs="仿宋_GB2312" w:hint="eastAsia"/>
                      <w:sz w:val="32"/>
                      <w:szCs w:val="32"/>
                    </w:rPr>
                    <w:t>渤海钢铁集团有限公司绿色供应链管理示范项目。以渤</w:t>
                  </w:r>
                  <w:r>
                    <w:rPr>
                      <w:rFonts w:ascii="仿宋_GB2312" w:eastAsia="仿宋_GB2312" w:hint="eastAsia"/>
                      <w:sz w:val="32"/>
                      <w:szCs w:val="32"/>
                    </w:rPr>
                    <w:br/>
                  </w:r>
                  <w:r>
                    <w:rPr>
                      <w:rFonts w:ascii="仿宋_GB2312" w:eastAsia="仿宋_GB2312" w:hint="eastAsia"/>
                      <w:sz w:val="32"/>
                      <w:szCs w:val="32"/>
                    </w:rPr>
                    <w:t>海钢铁集团有限公司为研究对象，开展前期调研和培训研讨，提</w:t>
                  </w:r>
                  <w:r>
                    <w:rPr>
                      <w:rFonts w:ascii="仿宋_GB2312" w:eastAsia="仿宋_GB2312" w:hint="eastAsia"/>
                      <w:sz w:val="32"/>
                      <w:szCs w:val="32"/>
                    </w:rPr>
                    <w:br/>
                  </w:r>
                  <w:r>
                    <w:rPr>
                      <w:rFonts w:ascii="仿宋_GB2312" w:eastAsia="仿宋_GB2312" w:hint="eastAsia"/>
                      <w:sz w:val="32"/>
                      <w:szCs w:val="32"/>
                    </w:rPr>
                    <w:t>出钢铁行业绿色供应链的管理目标、运行模式和试点方案。建立</w:t>
                  </w:r>
                  <w:r>
                    <w:rPr>
                      <w:rFonts w:ascii="仿宋_GB2312" w:eastAsia="仿宋_GB2312" w:hint="eastAsia"/>
                      <w:sz w:val="32"/>
                      <w:szCs w:val="32"/>
                    </w:rPr>
                    <w:br/>
                  </w:r>
                  <w:r>
                    <w:rPr>
                      <w:rFonts w:ascii="仿宋_GB2312" w:eastAsia="仿宋_GB2312" w:hint="eastAsia"/>
                      <w:sz w:val="32"/>
                      <w:szCs w:val="32"/>
                    </w:rPr>
                    <w:t>原料采购、绿色制造、绿色存储加工、绿色物流等全过程绿色供</w:t>
                  </w:r>
                  <w:r>
                    <w:rPr>
                      <w:rFonts w:ascii="仿宋_GB2312" w:eastAsia="仿宋_GB2312" w:hint="eastAsia"/>
                      <w:sz w:val="32"/>
                      <w:szCs w:val="32"/>
                    </w:rPr>
                    <w:br/>
                  </w:r>
                  <w:r>
                    <w:rPr>
                      <w:rFonts w:ascii="仿宋_GB2312" w:eastAsia="仿宋_GB2312" w:hint="eastAsia"/>
                      <w:sz w:val="32"/>
                      <w:szCs w:val="32"/>
                    </w:rPr>
                    <w:lastRenderedPageBreak/>
                    <w:t>应链管理标准。</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3</w:t>
                  </w:r>
                  <w:r>
                    <w:rPr>
                      <w:rFonts w:hint="eastAsia"/>
                      <w:sz w:val="32"/>
                      <w:szCs w:val="32"/>
                    </w:rPr>
                    <w:t>﹒</w:t>
                  </w:r>
                  <w:r>
                    <w:rPr>
                      <w:rFonts w:ascii="仿宋_GB2312" w:eastAsia="仿宋_GB2312" w:hAnsi="仿宋_GB2312" w:cs="仿宋_GB2312" w:hint="eastAsia"/>
                      <w:sz w:val="32"/>
                      <w:szCs w:val="32"/>
                    </w:rPr>
                    <w:t>建</w:t>
                  </w:r>
                  <w:r>
                    <w:rPr>
                      <w:rFonts w:ascii="仿宋_GB2312" w:eastAsia="仿宋_GB2312" w:hint="eastAsia"/>
                      <w:sz w:val="32"/>
                      <w:szCs w:val="32"/>
                    </w:rPr>
                    <w:t>筑工业化、住宅产业化示范项目。以住宅集团为研究</w:t>
                  </w:r>
                  <w:r>
                    <w:rPr>
                      <w:rFonts w:ascii="仿宋_GB2312" w:eastAsia="仿宋_GB2312" w:hint="eastAsia"/>
                      <w:sz w:val="32"/>
                      <w:szCs w:val="32"/>
                    </w:rPr>
                    <w:br/>
                  </w:r>
                  <w:r>
                    <w:rPr>
                      <w:rFonts w:ascii="仿宋_GB2312" w:eastAsia="仿宋_GB2312" w:hint="eastAsia"/>
                      <w:sz w:val="32"/>
                      <w:szCs w:val="32"/>
                    </w:rPr>
                    <w:t>对象，研究符合我市特点的钢筋混凝土结构、钢结构两大结构体</w:t>
                  </w:r>
                  <w:r>
                    <w:rPr>
                      <w:rFonts w:ascii="仿宋_GB2312" w:eastAsia="仿宋_GB2312" w:hint="eastAsia"/>
                      <w:sz w:val="32"/>
                      <w:szCs w:val="32"/>
                    </w:rPr>
                    <w:br/>
                  </w:r>
                  <w:r>
                    <w:rPr>
                      <w:rFonts w:ascii="仿宋_GB2312" w:eastAsia="仿宋_GB2312" w:hint="eastAsia"/>
                      <w:sz w:val="32"/>
                      <w:szCs w:val="32"/>
                    </w:rPr>
                    <w:t>系设计、生产、装配的建筑工业化建造方式，发挥住宅集团作为</w:t>
                  </w:r>
                  <w:r>
                    <w:rPr>
                      <w:rFonts w:ascii="仿宋_GB2312" w:eastAsia="仿宋_GB2312" w:hint="eastAsia"/>
                      <w:sz w:val="32"/>
                      <w:szCs w:val="32"/>
                    </w:rPr>
                    <w:br/>
                  </w:r>
                  <w:r>
                    <w:rPr>
                      <w:rFonts w:ascii="仿宋_GB2312" w:eastAsia="仿宋_GB2312" w:hint="eastAsia"/>
                      <w:sz w:val="32"/>
                      <w:szCs w:val="32"/>
                    </w:rPr>
                    <w:t>国家住宅产业化基地优势，拓展与国内外钢结构企业的技术合作，</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建设试点工程，总结经验，形成更广泛、更紧密的产业联盟，促</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进绿色产业链和绿色建筑发展。启动住宅集团采用建筑工业化方</w:t>
                  </w:r>
                </w:p>
                <w:p w:rsidR="00000000" w:rsidRDefault="00B66E44">
                  <w:pPr>
                    <w:pStyle w:val="a5"/>
                    <w:spacing w:before="0" w:beforeAutospacing="0" w:after="0" w:afterAutospacing="0" w:line="600" w:lineRule="atLeast"/>
                    <w:divId w:val="1567838727"/>
                    <w:rPr>
                      <w:rFonts w:ascii="仿宋_GB2312" w:eastAsia="仿宋_GB2312" w:hint="eastAsia"/>
                      <w:sz w:val="32"/>
                      <w:szCs w:val="32"/>
                    </w:rPr>
                  </w:pPr>
                  <w:r>
                    <w:rPr>
                      <w:rFonts w:ascii="仿宋_GB2312" w:eastAsia="仿宋_GB2312" w:hint="eastAsia"/>
                      <w:sz w:val="32"/>
                      <w:szCs w:val="32"/>
                    </w:rPr>
                    <w:t>式实施的基因产业园工程。</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4</w:t>
                  </w:r>
                  <w:r>
                    <w:rPr>
                      <w:rFonts w:hint="eastAsia"/>
                      <w:sz w:val="32"/>
                      <w:szCs w:val="32"/>
                    </w:rPr>
                    <w:t>﹒</w:t>
                  </w:r>
                  <w:r>
                    <w:rPr>
                      <w:rFonts w:ascii="仿宋_GB2312" w:eastAsia="仿宋_GB2312" w:hAnsi="仿宋_GB2312" w:cs="仿宋_GB2312" w:hint="eastAsia"/>
                      <w:sz w:val="32"/>
                      <w:szCs w:val="32"/>
                    </w:rPr>
                    <w:t>于家堡亚太经合组织绿色商品服务示范区项目。制定国</w:t>
                  </w:r>
                  <w:r>
                    <w:rPr>
                      <w:rFonts w:ascii="仿宋_GB2312" w:eastAsia="仿宋_GB2312" w:hint="eastAsia"/>
                      <w:sz w:val="32"/>
                      <w:szCs w:val="32"/>
                    </w:rPr>
                    <w:br/>
                  </w:r>
                  <w:r>
                    <w:rPr>
                      <w:rFonts w:ascii="仿宋_GB2312" w:eastAsia="仿宋_GB2312" w:hint="eastAsia"/>
                      <w:sz w:val="32"/>
                      <w:szCs w:val="32"/>
                    </w:rPr>
                    <w:t>际绿色商品交易中心服务章程、交易规则、认证核证规则、信用</w:t>
                  </w:r>
                  <w:r>
                    <w:rPr>
                      <w:rFonts w:ascii="仿宋_GB2312" w:eastAsia="仿宋_GB2312" w:hint="eastAsia"/>
                      <w:sz w:val="32"/>
                      <w:szCs w:val="32"/>
                    </w:rPr>
                    <w:br/>
                  </w:r>
                  <w:r>
                    <w:rPr>
                      <w:rFonts w:ascii="仿宋_GB2312" w:eastAsia="仿宋_GB2312" w:hint="eastAsia"/>
                      <w:sz w:val="32"/>
                      <w:szCs w:val="32"/>
                    </w:rPr>
                    <w:t>评级规则、培训手册、风险内控指</w:t>
                  </w:r>
                  <w:r>
                    <w:rPr>
                      <w:rFonts w:ascii="仿宋_GB2312" w:eastAsia="仿宋_GB2312" w:hint="eastAsia"/>
                      <w:sz w:val="32"/>
                      <w:szCs w:val="32"/>
                    </w:rPr>
                    <w:t>引等，开展试点交易和相关服</w:t>
                  </w:r>
                  <w:r>
                    <w:rPr>
                      <w:rFonts w:ascii="仿宋_GB2312" w:eastAsia="仿宋_GB2312" w:hint="eastAsia"/>
                      <w:sz w:val="32"/>
                      <w:szCs w:val="32"/>
                    </w:rPr>
                    <w:br/>
                  </w:r>
                  <w:r>
                    <w:rPr>
                      <w:rFonts w:ascii="仿宋_GB2312" w:eastAsia="仿宋_GB2312" w:hint="eastAsia"/>
                      <w:sz w:val="32"/>
                      <w:szCs w:val="32"/>
                    </w:rPr>
                    <w:t>务。</w:t>
                  </w:r>
                  <w:r>
                    <w:rPr>
                      <w:rFonts w:ascii="仿宋_GB2312" w:eastAsia="仿宋_GB2312" w:hint="eastAsia"/>
                      <w:sz w:val="32"/>
                      <w:szCs w:val="32"/>
                    </w:rPr>
                    <w:br/>
                  </w:r>
                  <w:r>
                    <w:rPr>
                      <w:rFonts w:ascii="仿宋_GB2312" w:eastAsia="仿宋_GB2312" w:hint="eastAsia"/>
                      <w:sz w:val="32"/>
                      <w:szCs w:val="32"/>
                    </w:rPr>
                    <w:t xml:space="preserve">　　（二）总结示范经验成果。</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1</w:t>
                  </w:r>
                  <w:r>
                    <w:rPr>
                      <w:rFonts w:hint="eastAsia"/>
                      <w:sz w:val="32"/>
                      <w:szCs w:val="32"/>
                    </w:rPr>
                    <w:t>﹒</w:t>
                  </w:r>
                  <w:r>
                    <w:rPr>
                      <w:rFonts w:ascii="仿宋_GB2312" w:eastAsia="仿宋_GB2312" w:hAnsi="仿宋_GB2312" w:cs="仿宋_GB2312" w:hint="eastAsia"/>
                      <w:sz w:val="32"/>
                      <w:szCs w:val="32"/>
                    </w:rPr>
                    <w:t>总结阶段性成果。市有关部门定期汇总各示范项目工作</w:t>
                  </w:r>
                  <w:r>
                    <w:rPr>
                      <w:rFonts w:ascii="仿宋_GB2312" w:eastAsia="仿宋_GB2312" w:hint="eastAsia"/>
                      <w:sz w:val="32"/>
                      <w:szCs w:val="32"/>
                    </w:rPr>
                    <w:br/>
                  </w:r>
                  <w:r>
                    <w:rPr>
                      <w:rFonts w:ascii="仿宋_GB2312" w:eastAsia="仿宋_GB2312" w:hint="eastAsia"/>
                      <w:sz w:val="32"/>
                      <w:szCs w:val="32"/>
                    </w:rPr>
                    <w:t>进展和阶段性成果，总结绿色供应链建设经验，探索相关行业绿</w:t>
                  </w:r>
                  <w:r>
                    <w:rPr>
                      <w:rFonts w:ascii="仿宋_GB2312" w:eastAsia="仿宋_GB2312" w:hint="eastAsia"/>
                      <w:sz w:val="32"/>
                      <w:szCs w:val="32"/>
                    </w:rPr>
                    <w:br/>
                  </w:r>
                  <w:r>
                    <w:rPr>
                      <w:rFonts w:ascii="仿宋_GB2312" w:eastAsia="仿宋_GB2312" w:hint="eastAsia"/>
                      <w:sz w:val="32"/>
                      <w:szCs w:val="32"/>
                    </w:rPr>
                    <w:t>色供应链管理模式，提出相关行业发展绿色供应链的政策建议，</w:t>
                  </w:r>
                  <w:r>
                    <w:rPr>
                      <w:rFonts w:ascii="仿宋_GB2312" w:eastAsia="仿宋_GB2312" w:hint="eastAsia"/>
                      <w:sz w:val="32"/>
                      <w:szCs w:val="32"/>
                    </w:rPr>
                    <w:br/>
                  </w:r>
                  <w:r>
                    <w:rPr>
                      <w:rFonts w:ascii="仿宋_GB2312" w:eastAsia="仿宋_GB2312" w:hint="eastAsia"/>
                      <w:sz w:val="32"/>
                      <w:szCs w:val="32"/>
                    </w:rPr>
                    <w:t>形成我市绿色供应链示范实践及政策建议报告，力争在</w:t>
                  </w:r>
                  <w:r>
                    <w:rPr>
                      <w:rFonts w:ascii="仿宋_GB2312" w:eastAsia="仿宋_GB2312" w:hint="eastAsia"/>
                      <w:sz w:val="32"/>
                      <w:szCs w:val="32"/>
                    </w:rPr>
                    <w:t>2013</w:t>
                  </w:r>
                  <w:r>
                    <w:rPr>
                      <w:rFonts w:ascii="仿宋_GB2312" w:eastAsia="仿宋_GB2312" w:hint="eastAsia"/>
                      <w:sz w:val="32"/>
                      <w:szCs w:val="32"/>
                    </w:rPr>
                    <w:t>年国</w:t>
                  </w:r>
                  <w:r>
                    <w:rPr>
                      <w:rFonts w:ascii="仿宋_GB2312" w:eastAsia="仿宋_GB2312" w:hint="eastAsia"/>
                      <w:sz w:val="32"/>
                      <w:szCs w:val="32"/>
                    </w:rPr>
                    <w:br/>
                  </w:r>
                  <w:r>
                    <w:rPr>
                      <w:rFonts w:ascii="仿宋_GB2312" w:eastAsia="仿宋_GB2312" w:hint="eastAsia"/>
                      <w:sz w:val="32"/>
                      <w:szCs w:val="32"/>
                    </w:rPr>
                    <w:t>合会年会上提交我市的阶段性成果报告。</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2</w:t>
                  </w:r>
                  <w:r>
                    <w:rPr>
                      <w:rFonts w:hint="eastAsia"/>
                      <w:sz w:val="32"/>
                      <w:szCs w:val="32"/>
                    </w:rPr>
                    <w:t>﹒</w:t>
                  </w:r>
                  <w:r>
                    <w:rPr>
                      <w:rFonts w:ascii="仿宋_GB2312" w:eastAsia="仿宋_GB2312" w:hAnsi="仿宋_GB2312" w:cs="仿宋_GB2312" w:hint="eastAsia"/>
                      <w:sz w:val="32"/>
                      <w:szCs w:val="32"/>
                    </w:rPr>
                    <w:t>举办专题培训研讨。市有关部门举办绿色供应链管理培</w:t>
                  </w:r>
                  <w:r>
                    <w:rPr>
                      <w:rFonts w:ascii="仿宋_GB2312" w:eastAsia="仿宋_GB2312" w:hint="eastAsia"/>
                      <w:sz w:val="32"/>
                      <w:szCs w:val="32"/>
                    </w:rPr>
                    <w:br/>
                  </w:r>
                  <w:r>
                    <w:rPr>
                      <w:rFonts w:ascii="仿宋_GB2312" w:eastAsia="仿宋_GB2312" w:hint="eastAsia"/>
                      <w:sz w:val="32"/>
                      <w:szCs w:val="32"/>
                    </w:rPr>
                    <w:t>训及研讨会，邀请国内外权威专家，就绿色产品认证、企业节能</w:t>
                  </w:r>
                  <w:r>
                    <w:rPr>
                      <w:rFonts w:ascii="仿宋_GB2312" w:eastAsia="仿宋_GB2312" w:hint="eastAsia"/>
                      <w:sz w:val="32"/>
                      <w:szCs w:val="32"/>
                    </w:rPr>
                    <w:br/>
                  </w:r>
                  <w:r>
                    <w:rPr>
                      <w:rFonts w:ascii="仿宋_GB2312" w:eastAsia="仿宋_GB2312" w:hint="eastAsia"/>
                      <w:sz w:val="32"/>
                      <w:szCs w:val="32"/>
                    </w:rPr>
                    <w:t>减排、企业环境绩效评估、碳审计和相关财税金融政策等主题进</w:t>
                  </w:r>
                  <w:r>
                    <w:rPr>
                      <w:rFonts w:ascii="仿宋_GB2312" w:eastAsia="仿宋_GB2312" w:hint="eastAsia"/>
                      <w:sz w:val="32"/>
                      <w:szCs w:val="32"/>
                    </w:rPr>
                    <w:br/>
                  </w:r>
                  <w:r>
                    <w:rPr>
                      <w:rFonts w:ascii="仿宋_GB2312" w:eastAsia="仿宋_GB2312" w:hint="eastAsia"/>
                      <w:sz w:val="32"/>
                      <w:szCs w:val="32"/>
                    </w:rPr>
                    <w:t>行专题培训和研讨。</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3</w:t>
                  </w:r>
                  <w:r>
                    <w:rPr>
                      <w:rFonts w:hint="eastAsia"/>
                      <w:sz w:val="32"/>
                      <w:szCs w:val="32"/>
                    </w:rPr>
                    <w:t>﹒</w:t>
                  </w:r>
                  <w:r>
                    <w:rPr>
                      <w:rFonts w:ascii="仿宋_GB2312" w:eastAsia="仿宋_GB2312" w:hAnsi="仿宋_GB2312" w:cs="仿宋_GB2312" w:hint="eastAsia"/>
                      <w:sz w:val="32"/>
                      <w:szCs w:val="32"/>
                    </w:rPr>
                    <w:t>提出立法建议。市有关部门根据各示范项目阶段性成果</w:t>
                  </w:r>
                  <w:r>
                    <w:rPr>
                      <w:rFonts w:ascii="仿宋_GB2312" w:eastAsia="仿宋_GB2312" w:hint="eastAsia"/>
                      <w:sz w:val="32"/>
                      <w:szCs w:val="32"/>
                    </w:rPr>
                    <w:br/>
                  </w:r>
                  <w:r>
                    <w:rPr>
                      <w:rFonts w:ascii="仿宋_GB2312" w:eastAsia="仿宋_GB2312" w:hint="eastAsia"/>
                      <w:sz w:val="32"/>
                      <w:szCs w:val="32"/>
                    </w:rPr>
                    <w:lastRenderedPageBreak/>
                    <w:t>和全市绿色供应链管理试点工作进展情况，在绿色供应链管理、</w:t>
                  </w:r>
                  <w:r>
                    <w:rPr>
                      <w:rFonts w:ascii="仿宋_GB2312" w:eastAsia="仿宋_GB2312" w:hint="eastAsia"/>
                      <w:sz w:val="32"/>
                      <w:szCs w:val="32"/>
                    </w:rPr>
                    <w:br/>
                  </w:r>
                  <w:r>
                    <w:rPr>
                      <w:rFonts w:ascii="仿宋_GB2312" w:eastAsia="仿宋_GB2312" w:hint="eastAsia"/>
                      <w:sz w:val="32"/>
                      <w:szCs w:val="32"/>
                    </w:rPr>
                    <w:t>绿色建筑管理等方面提出立法建议，推动立法工作。</w:t>
                  </w:r>
                  <w:r>
                    <w:rPr>
                      <w:rFonts w:ascii="仿宋_GB2312" w:eastAsia="仿宋_GB2312" w:hint="eastAsia"/>
                      <w:sz w:val="32"/>
                      <w:szCs w:val="32"/>
                    </w:rPr>
                    <w:br/>
                  </w:r>
                  <w:r>
                    <w:rPr>
                      <w:rFonts w:ascii="仿宋_GB2312" w:eastAsia="仿宋_GB2312" w:hint="eastAsia"/>
                      <w:sz w:val="32"/>
                      <w:szCs w:val="32"/>
                    </w:rPr>
                    <w:t xml:space="preserve">　　（三）阶段性工作安排。</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1</w:t>
                  </w:r>
                  <w:r>
                    <w:rPr>
                      <w:rFonts w:hint="eastAsia"/>
                      <w:sz w:val="32"/>
                      <w:szCs w:val="32"/>
                    </w:rPr>
                    <w:t>﹒</w:t>
                  </w:r>
                  <w:r>
                    <w:rPr>
                      <w:rFonts w:ascii="仿宋_GB2312" w:eastAsia="仿宋_GB2312" w:hAnsi="仿宋_GB2312" w:cs="仿宋_GB2312" w:hint="eastAsia"/>
                      <w:sz w:val="32"/>
                      <w:szCs w:val="32"/>
                    </w:rPr>
                    <w:t>启动实施阶段。</w:t>
                  </w:r>
                  <w:r>
                    <w:rPr>
                      <w:rFonts w:ascii="仿宋_GB2312" w:eastAsia="仿宋_GB2312" w:hint="eastAsia"/>
                      <w:sz w:val="32"/>
                      <w:szCs w:val="32"/>
                    </w:rPr>
                    <w:t>2013</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月前正式启动绿色供应链管理</w:t>
                  </w:r>
                  <w:r>
                    <w:rPr>
                      <w:rFonts w:ascii="仿宋_GB2312" w:eastAsia="仿宋_GB2312" w:hint="eastAsia"/>
                      <w:sz w:val="32"/>
                      <w:szCs w:val="32"/>
                    </w:rPr>
                    <w:br/>
                  </w:r>
                  <w:r>
                    <w:rPr>
                      <w:rFonts w:ascii="仿宋_GB2312" w:eastAsia="仿宋_GB2312" w:hint="eastAsia"/>
                      <w:sz w:val="32"/>
                      <w:szCs w:val="32"/>
                    </w:rPr>
                    <w:t>试点工作。天津市经济体制改革研究所作为日常联系机构，负责</w:t>
                  </w:r>
                  <w:r>
                    <w:rPr>
                      <w:rFonts w:ascii="仿宋_GB2312" w:eastAsia="仿宋_GB2312" w:hint="eastAsia"/>
                      <w:sz w:val="32"/>
                      <w:szCs w:val="32"/>
                    </w:rPr>
                    <w:br/>
                  </w:r>
                  <w:r>
                    <w:rPr>
                      <w:rFonts w:ascii="仿宋_GB2312" w:eastAsia="仿宋_GB2312" w:hint="eastAsia"/>
                      <w:sz w:val="32"/>
                      <w:szCs w:val="32"/>
                    </w:rPr>
                    <w:t>我市与环境保护部、国合会的联系沟通工作。市有关部门和单位</w:t>
                  </w:r>
                  <w:r>
                    <w:rPr>
                      <w:rFonts w:ascii="仿宋_GB2312" w:eastAsia="仿宋_GB2312" w:hint="eastAsia"/>
                      <w:sz w:val="32"/>
                      <w:szCs w:val="32"/>
                    </w:rPr>
                    <w:br/>
                  </w:r>
                  <w:r>
                    <w:rPr>
                      <w:rFonts w:ascii="仿宋_GB2312" w:eastAsia="仿宋_GB2312" w:hint="eastAsia"/>
                      <w:sz w:val="32"/>
                      <w:szCs w:val="32"/>
                    </w:rPr>
                    <w:t>按照本实施方案和各示范项目细化方案要求组织推动各项工作，</w:t>
                  </w:r>
                  <w:r>
                    <w:rPr>
                      <w:rFonts w:ascii="仿宋_GB2312" w:eastAsia="仿宋_GB2312" w:hint="eastAsia"/>
                      <w:sz w:val="32"/>
                      <w:szCs w:val="32"/>
                    </w:rPr>
                    <w:br/>
                  </w:r>
                  <w:r>
                    <w:rPr>
                      <w:rFonts w:ascii="仿宋_GB2312" w:eastAsia="仿宋_GB2312" w:hint="eastAsia"/>
                      <w:sz w:val="32"/>
                      <w:szCs w:val="32"/>
                    </w:rPr>
                    <w:t>形成我市绿色供应链管理试点工作首期报告、相关政策建议及重</w:t>
                  </w:r>
                  <w:r>
                    <w:rPr>
                      <w:rFonts w:ascii="仿宋_GB2312" w:eastAsia="仿宋_GB2312" w:hint="eastAsia"/>
                      <w:sz w:val="32"/>
                      <w:szCs w:val="32"/>
                    </w:rPr>
                    <w:br/>
                  </w:r>
                  <w:r>
                    <w:rPr>
                      <w:rFonts w:ascii="仿宋_GB2312" w:eastAsia="仿宋_GB2312" w:hint="eastAsia"/>
                      <w:sz w:val="32"/>
                      <w:szCs w:val="32"/>
                    </w:rPr>
                    <w:t>点领</w:t>
                  </w:r>
                  <w:r>
                    <w:rPr>
                      <w:rFonts w:ascii="仿宋_GB2312" w:eastAsia="仿宋_GB2312" w:hint="eastAsia"/>
                      <w:sz w:val="32"/>
                      <w:szCs w:val="32"/>
                    </w:rPr>
                    <w:t>域立法建议。开展绿色示范交易，提供认证、核证、培训等</w:t>
                  </w:r>
                  <w:r>
                    <w:rPr>
                      <w:rFonts w:ascii="仿宋_GB2312" w:eastAsia="仿宋_GB2312" w:hint="eastAsia"/>
                      <w:sz w:val="32"/>
                      <w:szCs w:val="32"/>
                    </w:rPr>
                    <w:br/>
                  </w:r>
                  <w:r>
                    <w:rPr>
                      <w:rFonts w:ascii="仿宋_GB2312" w:eastAsia="仿宋_GB2312" w:hint="eastAsia"/>
                      <w:sz w:val="32"/>
                      <w:szCs w:val="32"/>
                    </w:rPr>
                    <w:t>示范服务，研究金融财税配套政策，推出相关金融创新产品，推</w:t>
                  </w:r>
                  <w:r>
                    <w:rPr>
                      <w:rFonts w:ascii="仿宋_GB2312" w:eastAsia="仿宋_GB2312" w:hint="eastAsia"/>
                      <w:sz w:val="32"/>
                      <w:szCs w:val="32"/>
                    </w:rPr>
                    <w:br/>
                  </w:r>
                  <w:r>
                    <w:rPr>
                      <w:rFonts w:ascii="仿宋_GB2312" w:eastAsia="仿宋_GB2312" w:hint="eastAsia"/>
                      <w:sz w:val="32"/>
                      <w:szCs w:val="32"/>
                    </w:rPr>
                    <w:t>进于家堡亚太经合组织绿色商品服务示范区建设，开展绿色消费</w:t>
                  </w:r>
                  <w:r>
                    <w:rPr>
                      <w:rFonts w:ascii="仿宋_GB2312" w:eastAsia="仿宋_GB2312" w:hint="eastAsia"/>
                      <w:sz w:val="32"/>
                      <w:szCs w:val="32"/>
                    </w:rPr>
                    <w:br/>
                  </w:r>
                  <w:r>
                    <w:rPr>
                      <w:rFonts w:ascii="仿宋_GB2312" w:eastAsia="仿宋_GB2312" w:hint="eastAsia"/>
                      <w:sz w:val="32"/>
                      <w:szCs w:val="32"/>
                    </w:rPr>
                    <w:t>宣传。</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2</w:t>
                  </w:r>
                  <w:r>
                    <w:rPr>
                      <w:rFonts w:hint="eastAsia"/>
                      <w:sz w:val="32"/>
                      <w:szCs w:val="32"/>
                    </w:rPr>
                    <w:t>﹒</w:t>
                  </w:r>
                  <w:r>
                    <w:rPr>
                      <w:rFonts w:ascii="仿宋_GB2312" w:eastAsia="仿宋_GB2312" w:hAnsi="仿宋_GB2312" w:cs="仿宋_GB2312" w:hint="eastAsia"/>
                      <w:sz w:val="32"/>
                      <w:szCs w:val="32"/>
                    </w:rPr>
                    <w:t>制度化、市场化阶段。</w:t>
                  </w:r>
                  <w:r>
                    <w:rPr>
                      <w:rFonts w:ascii="仿宋_GB2312" w:eastAsia="仿宋_GB2312" w:hint="eastAsia"/>
                      <w:sz w:val="32"/>
                      <w:szCs w:val="32"/>
                    </w:rPr>
                    <w:t>2013</w:t>
                  </w:r>
                  <w:r>
                    <w:rPr>
                      <w:rFonts w:ascii="仿宋_GB2312" w:eastAsia="仿宋_GB2312" w:hint="eastAsia"/>
                      <w:sz w:val="32"/>
                      <w:szCs w:val="32"/>
                    </w:rPr>
                    <w:t>年底至</w:t>
                  </w:r>
                  <w:r>
                    <w:rPr>
                      <w:rFonts w:ascii="仿宋_GB2312" w:eastAsia="仿宋_GB2312" w:hint="eastAsia"/>
                      <w:sz w:val="32"/>
                      <w:szCs w:val="32"/>
                    </w:rPr>
                    <w:t>2014</w:t>
                  </w:r>
                  <w:r>
                    <w:rPr>
                      <w:rFonts w:ascii="仿宋_GB2312" w:eastAsia="仿宋_GB2312" w:hint="eastAsia"/>
                      <w:sz w:val="32"/>
                      <w:szCs w:val="32"/>
                    </w:rPr>
                    <w:t>年底，市有关部</w:t>
                  </w:r>
                  <w:r>
                    <w:rPr>
                      <w:rFonts w:ascii="仿宋_GB2312" w:eastAsia="仿宋_GB2312" w:hint="eastAsia"/>
                      <w:sz w:val="32"/>
                      <w:szCs w:val="32"/>
                    </w:rPr>
                    <w:br/>
                  </w:r>
                  <w:r>
                    <w:rPr>
                      <w:rFonts w:ascii="仿宋_GB2312" w:eastAsia="仿宋_GB2312" w:hint="eastAsia"/>
                      <w:sz w:val="32"/>
                      <w:szCs w:val="32"/>
                    </w:rPr>
                    <w:t>门和单位按照本实施方案和各示范项目细化方案要求，全面深入</w:t>
                  </w:r>
                  <w:r>
                    <w:rPr>
                      <w:rFonts w:ascii="仿宋_GB2312" w:eastAsia="仿宋_GB2312" w:hint="eastAsia"/>
                      <w:sz w:val="32"/>
                      <w:szCs w:val="32"/>
                    </w:rPr>
                    <w:br/>
                  </w:r>
                  <w:r>
                    <w:rPr>
                      <w:rFonts w:ascii="仿宋_GB2312" w:eastAsia="仿宋_GB2312" w:hint="eastAsia"/>
                      <w:sz w:val="32"/>
                      <w:szCs w:val="32"/>
                    </w:rPr>
                    <w:t>推进绿色供应链管理试点工作，总结梳理试点经验，形成我市绿</w:t>
                  </w:r>
                  <w:r>
                    <w:rPr>
                      <w:rFonts w:ascii="仿宋_GB2312" w:eastAsia="仿宋_GB2312" w:hint="eastAsia"/>
                      <w:sz w:val="32"/>
                      <w:szCs w:val="32"/>
                    </w:rPr>
                    <w:br/>
                  </w:r>
                  <w:r>
                    <w:rPr>
                      <w:rFonts w:ascii="仿宋_GB2312" w:eastAsia="仿宋_GB2312" w:hint="eastAsia"/>
                      <w:sz w:val="32"/>
                      <w:szCs w:val="32"/>
                    </w:rPr>
                    <w:t>色供应链管理试点工作中期报告。研究制定重点领域相关法规、</w:t>
                  </w:r>
                  <w:r>
                    <w:rPr>
                      <w:rFonts w:ascii="仿宋_GB2312" w:eastAsia="仿宋_GB2312" w:hint="eastAsia"/>
                      <w:sz w:val="32"/>
                      <w:szCs w:val="32"/>
                    </w:rPr>
                    <w:br/>
                  </w:r>
                  <w:r>
                    <w:rPr>
                      <w:rFonts w:ascii="仿宋_GB2312" w:eastAsia="仿宋_GB2312" w:hint="eastAsia"/>
                      <w:sz w:val="32"/>
                      <w:szCs w:val="32"/>
                    </w:rPr>
                    <w:t>规章和规范性文件，并按程序列入立法计划，有序推进各绿色供</w:t>
                  </w:r>
                  <w:r>
                    <w:rPr>
                      <w:rFonts w:ascii="仿宋_GB2312" w:eastAsia="仿宋_GB2312" w:hint="eastAsia"/>
                      <w:sz w:val="32"/>
                      <w:szCs w:val="32"/>
                    </w:rPr>
                    <w:br/>
                  </w:r>
                  <w:r>
                    <w:rPr>
                      <w:rFonts w:ascii="仿宋_GB2312" w:eastAsia="仿宋_GB2312" w:hint="eastAsia"/>
                      <w:sz w:val="32"/>
                      <w:szCs w:val="32"/>
                    </w:rPr>
                    <w:t>应链管理试点示范项目。提高市场综合服</w:t>
                  </w:r>
                  <w:r>
                    <w:rPr>
                      <w:rFonts w:ascii="仿宋_GB2312" w:eastAsia="仿宋_GB2312" w:hint="eastAsia"/>
                      <w:sz w:val="32"/>
                      <w:szCs w:val="32"/>
                    </w:rPr>
                    <w:t>务能力和水平，逐步实</w:t>
                  </w:r>
                  <w:r>
                    <w:rPr>
                      <w:rFonts w:ascii="仿宋_GB2312" w:eastAsia="仿宋_GB2312" w:hint="eastAsia"/>
                      <w:sz w:val="32"/>
                      <w:szCs w:val="32"/>
                    </w:rPr>
                    <w:br/>
                  </w:r>
                  <w:r>
                    <w:rPr>
                      <w:rFonts w:ascii="仿宋_GB2312" w:eastAsia="仿宋_GB2312" w:hint="eastAsia"/>
                      <w:sz w:val="32"/>
                      <w:szCs w:val="32"/>
                    </w:rPr>
                    <w:t>现绿色供应链相关服务常态化、规模化和绿色商品跨境交易，落</w:t>
                  </w:r>
                  <w:r>
                    <w:rPr>
                      <w:rFonts w:ascii="仿宋_GB2312" w:eastAsia="仿宋_GB2312" w:hint="eastAsia"/>
                      <w:sz w:val="32"/>
                      <w:szCs w:val="32"/>
                    </w:rPr>
                    <w:br/>
                  </w:r>
                  <w:r>
                    <w:rPr>
                      <w:rFonts w:ascii="仿宋_GB2312" w:eastAsia="仿宋_GB2312" w:hint="eastAsia"/>
                      <w:sz w:val="32"/>
                      <w:szCs w:val="32"/>
                    </w:rPr>
                    <w:t>实于家堡亚太经合组织绿色商品服务示范区各项优惠政策，推出</w:t>
                  </w:r>
                  <w:r>
                    <w:rPr>
                      <w:rFonts w:ascii="仿宋_GB2312" w:eastAsia="仿宋_GB2312" w:hint="eastAsia"/>
                      <w:sz w:val="32"/>
                      <w:szCs w:val="32"/>
                    </w:rPr>
                    <w:br/>
                  </w:r>
                  <w:r>
                    <w:rPr>
                      <w:rFonts w:ascii="仿宋_GB2312" w:eastAsia="仿宋_GB2312" w:hint="eastAsia"/>
                      <w:sz w:val="32"/>
                      <w:szCs w:val="32"/>
                    </w:rPr>
                    <w:t>配套金融财税政策。</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3</w:t>
                  </w:r>
                  <w:r>
                    <w:rPr>
                      <w:rFonts w:hint="eastAsia"/>
                      <w:sz w:val="32"/>
                      <w:szCs w:val="32"/>
                    </w:rPr>
                    <w:t>﹒</w:t>
                  </w:r>
                  <w:r>
                    <w:rPr>
                      <w:rFonts w:ascii="仿宋_GB2312" w:eastAsia="仿宋_GB2312" w:hAnsi="仿宋_GB2312" w:cs="仿宋_GB2312" w:hint="eastAsia"/>
                      <w:sz w:val="32"/>
                      <w:szCs w:val="32"/>
                    </w:rPr>
                    <w:t>总结推广阶段。</w:t>
                  </w:r>
                  <w:r>
                    <w:rPr>
                      <w:rFonts w:ascii="仿宋_GB2312" w:eastAsia="仿宋_GB2312" w:hint="eastAsia"/>
                      <w:sz w:val="32"/>
                      <w:szCs w:val="32"/>
                    </w:rPr>
                    <w:t>2014</w:t>
                  </w:r>
                  <w:r>
                    <w:rPr>
                      <w:rFonts w:ascii="仿宋_GB2312" w:eastAsia="仿宋_GB2312" w:hint="eastAsia"/>
                      <w:sz w:val="32"/>
                      <w:szCs w:val="32"/>
                    </w:rPr>
                    <w:t>年底至</w:t>
                  </w:r>
                  <w:r>
                    <w:rPr>
                      <w:rFonts w:ascii="仿宋_GB2312" w:eastAsia="仿宋_GB2312" w:hint="eastAsia"/>
                      <w:sz w:val="32"/>
                      <w:szCs w:val="32"/>
                    </w:rPr>
                    <w:t>2015</w:t>
                  </w:r>
                  <w:r>
                    <w:rPr>
                      <w:rFonts w:ascii="仿宋_GB2312" w:eastAsia="仿宋_GB2312" w:hint="eastAsia"/>
                      <w:sz w:val="32"/>
                      <w:szCs w:val="32"/>
                    </w:rPr>
                    <w:t>年底，市有关部门和单</w:t>
                  </w:r>
                  <w:r>
                    <w:rPr>
                      <w:rFonts w:ascii="仿宋_GB2312" w:eastAsia="仿宋_GB2312" w:hint="eastAsia"/>
                      <w:sz w:val="32"/>
                      <w:szCs w:val="32"/>
                    </w:rPr>
                    <w:br/>
                  </w:r>
                  <w:r>
                    <w:rPr>
                      <w:rFonts w:ascii="仿宋_GB2312" w:eastAsia="仿宋_GB2312" w:hint="eastAsia"/>
                      <w:sz w:val="32"/>
                      <w:szCs w:val="32"/>
                    </w:rPr>
                    <w:t>位完成我市绿色供应链管理试点工作终期报告，落实主要领域立</w:t>
                  </w:r>
                  <w:r>
                    <w:rPr>
                      <w:rFonts w:ascii="仿宋_GB2312" w:eastAsia="仿宋_GB2312" w:hint="eastAsia"/>
                      <w:sz w:val="32"/>
                      <w:szCs w:val="32"/>
                    </w:rPr>
                    <w:br/>
                  </w:r>
                  <w:r>
                    <w:rPr>
                      <w:rFonts w:ascii="仿宋_GB2312" w:eastAsia="仿宋_GB2312" w:hint="eastAsia"/>
                      <w:sz w:val="32"/>
                      <w:szCs w:val="32"/>
                    </w:rPr>
                    <w:lastRenderedPageBreak/>
                    <w:t>法，各绿色供应链管理试点示范项目建设取得阶段性成果，建成</w:t>
                  </w:r>
                  <w:r>
                    <w:rPr>
                      <w:rFonts w:ascii="仿宋_GB2312" w:eastAsia="仿宋_GB2312" w:hint="eastAsia"/>
                      <w:sz w:val="32"/>
                      <w:szCs w:val="32"/>
                    </w:rPr>
                    <w:br/>
                  </w:r>
                  <w:r>
                    <w:rPr>
                      <w:rFonts w:ascii="仿宋_GB2312" w:eastAsia="仿宋_GB2312" w:hint="eastAsia"/>
                      <w:sz w:val="32"/>
                      <w:szCs w:val="32"/>
                    </w:rPr>
                    <w:t>服务全国和亚太经合组织的绿色商品交易中心，成为我国与亚太</w:t>
                  </w:r>
                  <w:r>
                    <w:rPr>
                      <w:rFonts w:ascii="仿宋_GB2312" w:eastAsia="仿宋_GB2312" w:hint="eastAsia"/>
                      <w:sz w:val="32"/>
                      <w:szCs w:val="32"/>
                    </w:rPr>
                    <w:br/>
                  </w:r>
                  <w:r>
                    <w:rPr>
                      <w:rFonts w:ascii="仿宋_GB2312" w:eastAsia="仿宋_GB2312" w:hint="eastAsia"/>
                      <w:sz w:val="32"/>
                      <w:szCs w:val="32"/>
                    </w:rPr>
                    <w:t>经合组织开展绿色商品交易的主要服务平台。全面贯彻落实配套</w:t>
                  </w:r>
                  <w:r>
                    <w:rPr>
                      <w:rFonts w:ascii="仿宋_GB2312" w:eastAsia="仿宋_GB2312" w:hint="eastAsia"/>
                      <w:sz w:val="32"/>
                      <w:szCs w:val="32"/>
                    </w:rPr>
                    <w:br/>
                  </w:r>
                  <w:r>
                    <w:rPr>
                      <w:rFonts w:ascii="仿宋_GB2312" w:eastAsia="仿宋_GB2312" w:hint="eastAsia"/>
                      <w:sz w:val="32"/>
                      <w:szCs w:val="32"/>
                    </w:rPr>
                    <w:t>金融财税政策。</w:t>
                  </w:r>
                  <w:r>
                    <w:rPr>
                      <w:rFonts w:ascii="仿宋_GB2312" w:eastAsia="仿宋_GB2312" w:hint="eastAsia"/>
                      <w:sz w:val="32"/>
                      <w:szCs w:val="32"/>
                    </w:rPr>
                    <w:br/>
                  </w:r>
                  <w:r>
                    <w:rPr>
                      <w:rFonts w:ascii="仿宋_GB2312" w:eastAsia="仿宋_GB2312" w:hint="eastAsia"/>
                      <w:sz w:val="32"/>
                      <w:szCs w:val="32"/>
                    </w:rPr>
                    <w:t xml:space="preserve">　　五、保障措施</w:t>
                  </w:r>
                  <w:r>
                    <w:rPr>
                      <w:rFonts w:ascii="仿宋_GB2312" w:eastAsia="仿宋_GB2312" w:hint="eastAsia"/>
                      <w:sz w:val="32"/>
                      <w:szCs w:val="32"/>
                    </w:rPr>
                    <w:br/>
                  </w:r>
                  <w:r>
                    <w:rPr>
                      <w:rFonts w:ascii="仿宋_GB2312" w:eastAsia="仿宋_GB2312" w:hint="eastAsia"/>
                      <w:sz w:val="32"/>
                      <w:szCs w:val="32"/>
                    </w:rPr>
                    <w:t xml:space="preserve">　　（一）加强组织领导</w:t>
                  </w:r>
                  <w:r>
                    <w:rPr>
                      <w:rFonts w:ascii="仿宋_GB2312" w:eastAsia="仿宋_GB2312" w:hint="eastAsia"/>
                      <w:sz w:val="32"/>
                      <w:szCs w:val="32"/>
                    </w:rPr>
                    <w:t>。成立由分管副市长和国合会相关负责</w:t>
                  </w:r>
                  <w:r>
                    <w:rPr>
                      <w:rFonts w:ascii="仿宋_GB2312" w:eastAsia="仿宋_GB2312" w:hint="eastAsia"/>
                      <w:sz w:val="32"/>
                      <w:szCs w:val="32"/>
                    </w:rPr>
                    <w:br/>
                  </w:r>
                  <w:r>
                    <w:rPr>
                      <w:rFonts w:ascii="仿宋_GB2312" w:eastAsia="仿宋_GB2312" w:hint="eastAsia"/>
                      <w:sz w:val="32"/>
                      <w:szCs w:val="32"/>
                    </w:rPr>
                    <w:t>同志任组长、国合会和市有关部门负责同志为成员的天津市绿色</w:t>
                  </w:r>
                  <w:r>
                    <w:rPr>
                      <w:rFonts w:ascii="仿宋_GB2312" w:eastAsia="仿宋_GB2312" w:hint="eastAsia"/>
                      <w:sz w:val="32"/>
                      <w:szCs w:val="32"/>
                    </w:rPr>
                    <w:br/>
                  </w:r>
                  <w:r>
                    <w:rPr>
                      <w:rFonts w:ascii="仿宋_GB2312" w:eastAsia="仿宋_GB2312" w:hint="eastAsia"/>
                      <w:sz w:val="32"/>
                      <w:szCs w:val="32"/>
                    </w:rPr>
                    <w:t>供应链管理试点领导小组，负责全市绿色供应链管理试点的统筹</w:t>
                  </w:r>
                  <w:r>
                    <w:rPr>
                      <w:rFonts w:ascii="仿宋_GB2312" w:eastAsia="仿宋_GB2312" w:hint="eastAsia"/>
                      <w:sz w:val="32"/>
                      <w:szCs w:val="32"/>
                    </w:rPr>
                    <w:br/>
                  </w:r>
                  <w:r>
                    <w:rPr>
                      <w:rFonts w:ascii="仿宋_GB2312" w:eastAsia="仿宋_GB2312" w:hint="eastAsia"/>
                      <w:sz w:val="32"/>
                      <w:szCs w:val="32"/>
                    </w:rPr>
                    <w:t>规划、总体设计和组织协调工作。领导小组下设办公室，办公室</w:t>
                  </w:r>
                  <w:r>
                    <w:rPr>
                      <w:rFonts w:ascii="仿宋_GB2312" w:eastAsia="仿宋_GB2312" w:hint="eastAsia"/>
                      <w:sz w:val="32"/>
                      <w:szCs w:val="32"/>
                    </w:rPr>
                    <w:br/>
                  </w:r>
                  <w:r>
                    <w:rPr>
                      <w:rFonts w:ascii="仿宋_GB2312" w:eastAsia="仿宋_GB2312" w:hint="eastAsia"/>
                      <w:sz w:val="32"/>
                      <w:szCs w:val="32"/>
                    </w:rPr>
                    <w:t>设在市发展改革委。由国合会和市有关部门共同组建专家组，对</w:t>
                  </w:r>
                  <w:r>
                    <w:rPr>
                      <w:rFonts w:ascii="仿宋_GB2312" w:eastAsia="仿宋_GB2312" w:hint="eastAsia"/>
                      <w:sz w:val="32"/>
                      <w:szCs w:val="32"/>
                    </w:rPr>
                    <w:br/>
                  </w:r>
                  <w:r>
                    <w:rPr>
                      <w:rFonts w:ascii="仿宋_GB2312" w:eastAsia="仿宋_GB2312" w:hint="eastAsia"/>
                      <w:sz w:val="32"/>
                      <w:szCs w:val="32"/>
                    </w:rPr>
                    <w:t>我市绿色供应链管理试点工作给予培训和指导。</w:t>
                  </w:r>
                  <w:r>
                    <w:rPr>
                      <w:rFonts w:ascii="仿宋_GB2312" w:eastAsia="仿宋_GB2312" w:hint="eastAsia"/>
                      <w:sz w:val="32"/>
                      <w:szCs w:val="32"/>
                    </w:rPr>
                    <w:br/>
                  </w:r>
                  <w:r>
                    <w:rPr>
                      <w:rFonts w:ascii="仿宋_GB2312" w:eastAsia="仿宋_GB2312" w:hint="eastAsia"/>
                      <w:sz w:val="32"/>
                      <w:szCs w:val="32"/>
                    </w:rPr>
                    <w:t xml:space="preserve">　　（二）明确职责分工。按照职能分工，我市绿色供应链管理</w:t>
                  </w:r>
                  <w:r>
                    <w:rPr>
                      <w:rFonts w:ascii="仿宋_GB2312" w:eastAsia="仿宋_GB2312" w:hint="eastAsia"/>
                      <w:sz w:val="32"/>
                      <w:szCs w:val="32"/>
                    </w:rPr>
                    <w:br/>
                  </w:r>
                  <w:r>
                    <w:rPr>
                      <w:rFonts w:ascii="仿宋_GB2312" w:eastAsia="仿宋_GB2312" w:hint="eastAsia"/>
                      <w:sz w:val="32"/>
                      <w:szCs w:val="32"/>
                    </w:rPr>
                    <w:t>试点工作由市发展改革委牵头，市财政局负责绿色产品政府采购</w:t>
                  </w:r>
                  <w:r>
                    <w:rPr>
                      <w:rFonts w:ascii="仿宋_GB2312" w:eastAsia="仿宋_GB2312" w:hint="eastAsia"/>
                      <w:sz w:val="32"/>
                      <w:szCs w:val="32"/>
                    </w:rPr>
                    <w:br/>
                  </w:r>
                  <w:r>
                    <w:rPr>
                      <w:rFonts w:ascii="仿宋_GB2312" w:eastAsia="仿宋_GB2312" w:hint="eastAsia"/>
                      <w:sz w:val="32"/>
                      <w:szCs w:val="32"/>
                    </w:rPr>
                    <w:t>示范项目的组织推动，市经济和信息化委负责渤海钢铁集团有限</w:t>
                  </w:r>
                  <w:r>
                    <w:rPr>
                      <w:rFonts w:ascii="仿宋_GB2312" w:eastAsia="仿宋_GB2312" w:hint="eastAsia"/>
                      <w:sz w:val="32"/>
                      <w:szCs w:val="32"/>
                    </w:rPr>
                    <w:br/>
                  </w:r>
                  <w:r>
                    <w:rPr>
                      <w:rFonts w:ascii="仿宋_GB2312" w:eastAsia="仿宋_GB2312" w:hint="eastAsia"/>
                      <w:sz w:val="32"/>
                      <w:szCs w:val="32"/>
                    </w:rPr>
                    <w:t>公司绿色供应链管理示范项目</w:t>
                  </w:r>
                  <w:r>
                    <w:rPr>
                      <w:rFonts w:ascii="仿宋_GB2312" w:eastAsia="仿宋_GB2312" w:hint="eastAsia"/>
                      <w:sz w:val="32"/>
                      <w:szCs w:val="32"/>
                    </w:rPr>
                    <w:t>，市建设交通委负责建筑工业化、</w:t>
                  </w:r>
                  <w:r>
                    <w:rPr>
                      <w:rFonts w:ascii="仿宋_GB2312" w:eastAsia="仿宋_GB2312" w:hint="eastAsia"/>
                      <w:sz w:val="32"/>
                      <w:szCs w:val="32"/>
                    </w:rPr>
                    <w:br/>
                  </w:r>
                  <w:r>
                    <w:rPr>
                      <w:rFonts w:ascii="仿宋_GB2312" w:eastAsia="仿宋_GB2312" w:hint="eastAsia"/>
                      <w:sz w:val="32"/>
                      <w:szCs w:val="32"/>
                    </w:rPr>
                    <w:t>住宅产业化示范项目，滨海新区中心商务区管委会负责于家堡亚</w:t>
                  </w:r>
                  <w:r>
                    <w:rPr>
                      <w:rFonts w:ascii="仿宋_GB2312" w:eastAsia="仿宋_GB2312" w:hint="eastAsia"/>
                      <w:sz w:val="32"/>
                      <w:szCs w:val="32"/>
                    </w:rPr>
                    <w:br/>
                  </w:r>
                  <w:r>
                    <w:rPr>
                      <w:rFonts w:ascii="仿宋_GB2312" w:eastAsia="仿宋_GB2312" w:hint="eastAsia"/>
                      <w:sz w:val="32"/>
                      <w:szCs w:val="32"/>
                    </w:rPr>
                    <w:t>太经合组织绿色商品服务示范区项目。</w:t>
                  </w:r>
                </w:p>
                <w:p w:rsidR="00000000" w:rsidRDefault="00B66E44">
                  <w:pPr>
                    <w:spacing w:line="600" w:lineRule="atLeast"/>
                    <w:divId w:val="1567838727"/>
                    <w:rPr>
                      <w:rFonts w:ascii="仿宋_GB2312" w:eastAsia="仿宋_GB2312"/>
                      <w:sz w:val="32"/>
                      <w:szCs w:val="32"/>
                    </w:rPr>
                  </w:pPr>
                </w:p>
              </w:tc>
            </w:tr>
          </w:tbl>
          <w:p w:rsidR="00000000" w:rsidRDefault="00B66E44"/>
        </w:tc>
      </w:tr>
    </w:tbl>
    <w:p w:rsidR="00000000" w:rsidRDefault="00B66E44">
      <w:pPr>
        <w:shd w:val="clear" w:color="auto" w:fill="FFFFFF"/>
        <w:jc w:val="center"/>
        <w:divId w:val="1255825675"/>
        <w:rPr>
          <w:vanish/>
        </w:rPr>
      </w:pPr>
    </w:p>
    <w:tbl>
      <w:tblPr>
        <w:tblW w:w="0" w:type="auto"/>
        <w:jc w:val="center"/>
        <w:tblCellSpacing w:w="15" w:type="dxa"/>
        <w:tblCellMar>
          <w:top w:w="15" w:type="dxa"/>
          <w:left w:w="15" w:type="dxa"/>
          <w:bottom w:w="15" w:type="dxa"/>
          <w:right w:w="15" w:type="dxa"/>
        </w:tblCellMar>
        <w:tblLook w:val="04A0"/>
      </w:tblPr>
      <w:tblGrid>
        <w:gridCol w:w="96"/>
      </w:tblGrid>
      <w:tr w:rsidR="00000000">
        <w:trPr>
          <w:divId w:val="1255825675"/>
          <w:trHeight w:val="15"/>
          <w:tblCellSpacing w:w="15" w:type="dxa"/>
          <w:jc w:val="center"/>
        </w:trPr>
        <w:tc>
          <w:tcPr>
            <w:tcW w:w="0" w:type="auto"/>
            <w:vAlign w:val="center"/>
            <w:hideMark/>
          </w:tcPr>
          <w:p w:rsidR="00000000" w:rsidRDefault="006203B8">
            <w:pPr>
              <w:spacing w:line="15" w:lineRule="atLeast"/>
            </w:pPr>
            <w:r>
              <w:pict/>
            </w:r>
          </w:p>
        </w:tc>
      </w:tr>
    </w:tbl>
    <w:p w:rsidR="00000000" w:rsidRDefault="00B66E44">
      <w:pPr>
        <w:shd w:val="clear" w:color="auto" w:fill="FFFFFF"/>
        <w:jc w:val="center"/>
        <w:divId w:val="1255825675"/>
        <w:rPr>
          <w:vanish/>
        </w:rPr>
      </w:pPr>
    </w:p>
    <w:tbl>
      <w:tblPr>
        <w:tblW w:w="0" w:type="auto"/>
        <w:jc w:val="center"/>
        <w:tblCellSpacing w:w="0" w:type="dxa"/>
        <w:tblCellMar>
          <w:left w:w="0" w:type="dxa"/>
          <w:right w:w="0" w:type="dxa"/>
        </w:tblCellMar>
        <w:tblLook w:val="04A0"/>
      </w:tblPr>
      <w:tblGrid>
        <w:gridCol w:w="7050"/>
      </w:tblGrid>
      <w:tr w:rsidR="00000000">
        <w:trPr>
          <w:divId w:val="1255825675"/>
          <w:tblCellSpacing w:w="0" w:type="dxa"/>
          <w:jc w:val="center"/>
        </w:trPr>
        <w:tc>
          <w:tcPr>
            <w:tcW w:w="7050" w:type="dxa"/>
            <w:hideMark/>
          </w:tcPr>
          <w:p w:rsidR="00000000" w:rsidRDefault="00B66E44">
            <w:pPr>
              <w:spacing w:after="240"/>
              <w:jc w:val="center"/>
            </w:pPr>
            <w:hyperlink r:id="rId8" w:history="1">
              <w:r>
                <w:rPr>
                  <w:rStyle w:val="a3"/>
                </w:rPr>
                <w:t>[</w:t>
              </w:r>
              <w:r>
                <w:rPr>
                  <w:rStyle w:val="a3"/>
                </w:rPr>
                <w:t>关闭窗口</w:t>
              </w:r>
              <w:r>
                <w:rPr>
                  <w:rStyle w:val="a3"/>
                </w:rPr>
                <w:t>]</w:t>
              </w:r>
            </w:hyperlink>
          </w:p>
        </w:tc>
      </w:tr>
    </w:tbl>
    <w:p w:rsidR="00000000" w:rsidRDefault="00B66E44">
      <w:pPr>
        <w:shd w:val="clear" w:color="auto" w:fill="FFFFFF"/>
        <w:jc w:val="center"/>
        <w:divId w:val="1255825675"/>
      </w:pPr>
    </w:p>
    <w:p w:rsidR="00000000" w:rsidRDefault="00B66E44">
      <w:pPr>
        <w:pStyle w:val="z-0"/>
        <w:divId w:val="1255825675"/>
        <w:rPr>
          <w:rFonts w:hint="eastAsia"/>
        </w:rPr>
      </w:pPr>
      <w:r>
        <w:rPr>
          <w:rFonts w:hint="eastAsia"/>
        </w:rPr>
        <w:t>窗体底端</w:t>
      </w:r>
    </w:p>
    <w:p w:rsidR="00B66E44" w:rsidRDefault="006203B8">
      <w:pPr>
        <w:rPr>
          <w:color w:val="auto"/>
        </w:rPr>
      </w:pPr>
      <w:r>
        <w:pict/>
      </w:r>
    </w:p>
    <w:sectPr w:rsidR="00B66E44">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44" w:rsidRDefault="00B66E44" w:rsidP="00D81159">
      <w:r>
        <w:separator/>
      </w:r>
    </w:p>
  </w:endnote>
  <w:endnote w:type="continuationSeparator" w:id="0">
    <w:p w:rsidR="00B66E44" w:rsidRDefault="00B66E44" w:rsidP="00D81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44" w:rsidRDefault="00B66E44" w:rsidP="00D81159">
      <w:r>
        <w:separator/>
      </w:r>
    </w:p>
  </w:footnote>
  <w:footnote w:type="continuationSeparator" w:id="0">
    <w:p w:rsidR="00B66E44" w:rsidRDefault="00B66E44" w:rsidP="00D81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CE8"/>
    <w:multiLevelType w:val="multilevel"/>
    <w:tmpl w:val="16D65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203B8"/>
    <w:rsid w:val="006203B8"/>
    <w:rsid w:val="00B66E44"/>
    <w:rsid w:val="00D81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2255BD"/>
      <w:sz w:val="18"/>
      <w:szCs w:val="18"/>
      <w:u w:val="none"/>
      <w:effect w:val="none"/>
    </w:rPr>
  </w:style>
  <w:style w:type="character" w:styleId="a4">
    <w:name w:val="FollowedHyperlink"/>
    <w:basedOn w:val="a0"/>
    <w:uiPriority w:val="99"/>
    <w:semiHidden/>
    <w:unhideWhenUsed/>
    <w:rPr>
      <w:strike w:val="0"/>
      <w:dstrike w:val="0"/>
      <w:color w:val="2255BD"/>
      <w:sz w:val="18"/>
      <w:szCs w:val="18"/>
      <w:u w:val="none"/>
      <w:effect w:val="none"/>
    </w:rPr>
  </w:style>
  <w:style w:type="paragraph" w:customStyle="1" w:styleId="fontnr">
    <w:name w:val="fontnr"/>
    <w:basedOn w:val="a"/>
    <w:pPr>
      <w:spacing w:before="100" w:beforeAutospacing="1" w:after="100" w:afterAutospacing="1" w:line="600" w:lineRule="atLeast"/>
    </w:pPr>
    <w:rPr>
      <w:rFonts w:ascii="仿宋_GB2312" w:eastAsia="仿宋_GB2312"/>
      <w:sz w:val="32"/>
      <w:szCs w:val="32"/>
    </w:rPr>
  </w:style>
  <w:style w:type="paragraph" w:customStyle="1" w:styleId="fontbt">
    <w:name w:val="fontbt"/>
    <w:basedOn w:val="a"/>
    <w:pPr>
      <w:spacing w:before="100" w:beforeAutospacing="1" w:after="100" w:afterAutospacing="1"/>
    </w:pPr>
    <w:rPr>
      <w:sz w:val="44"/>
      <w:szCs w:val="44"/>
    </w:rPr>
  </w:style>
  <w:style w:type="paragraph" w:customStyle="1" w:styleId="fontwh">
    <w:name w:val="fontwh"/>
    <w:basedOn w:val="a"/>
    <w:pPr>
      <w:spacing w:before="100" w:beforeAutospacing="1" w:after="100" w:afterAutospacing="1"/>
    </w:pPr>
    <w:rPr>
      <w:rFonts w:ascii="Verdana" w:hAnsi="Verdana"/>
      <w:b/>
      <w:bCs/>
      <w:sz w:val="22"/>
      <w:szCs w:val="22"/>
    </w:rPr>
  </w:style>
  <w:style w:type="paragraph" w:styleId="z-">
    <w:name w:val="HTML Top of Form"/>
    <w:basedOn w:val="a"/>
    <w:next w:val="a"/>
    <w:link w:val="z-Char"/>
    <w:hidden/>
    <w:uiPriority w:val="99"/>
    <w:semiHidden/>
    <w:unhideWhenUsed/>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Pr>
      <w:rFonts w:ascii="Arial" w:eastAsia="宋体" w:hAnsi="Arial" w:cs="Arial"/>
      <w:vanish/>
      <w:color w:val="000000"/>
      <w:sz w:val="16"/>
      <w:szCs w:val="16"/>
    </w:rPr>
  </w:style>
  <w:style w:type="paragraph" w:customStyle="1" w:styleId="h1">
    <w:name w:val="h1"/>
    <w:basedOn w:val="a"/>
    <w:pPr>
      <w:spacing w:before="340" w:after="330" w:line="576" w:lineRule="auto"/>
      <w:jc w:val="both"/>
    </w:pPr>
    <w:rPr>
      <w:b/>
      <w:bCs/>
      <w:sz w:val="44"/>
      <w:szCs w:val="44"/>
    </w:rPr>
  </w:style>
  <w:style w:type="paragraph" w:customStyle="1" w:styleId="h2">
    <w:name w:val="h2"/>
    <w:basedOn w:val="a"/>
    <w:pPr>
      <w:spacing w:before="260" w:after="260" w:line="415" w:lineRule="auto"/>
      <w:jc w:val="both"/>
    </w:pPr>
    <w:rPr>
      <w:b/>
      <w:bCs/>
      <w:sz w:val="32"/>
      <w:szCs w:val="32"/>
    </w:rPr>
  </w:style>
  <w:style w:type="paragraph" w:customStyle="1" w:styleId="h3">
    <w:name w:val="h3"/>
    <w:basedOn w:val="a"/>
    <w:pPr>
      <w:spacing w:before="260" w:after="260" w:line="415" w:lineRule="auto"/>
      <w:jc w:val="both"/>
    </w:pPr>
    <w:rPr>
      <w:b/>
      <w:bCs/>
      <w:sz w:val="32"/>
      <w:szCs w:val="32"/>
    </w:rPr>
  </w:style>
  <w:style w:type="paragraph" w:styleId="a5">
    <w:name w:val="Normal (Web)"/>
    <w:basedOn w:val="a"/>
    <w:uiPriority w:val="99"/>
    <w:semiHidden/>
    <w:unhideWhenUsed/>
    <w:pPr>
      <w:spacing w:before="100" w:beforeAutospacing="1" w:after="100" w:afterAutospacing="1"/>
    </w:pPr>
  </w:style>
  <w:style w:type="paragraph" w:styleId="z-0">
    <w:name w:val="HTML Bottom of Form"/>
    <w:basedOn w:val="a"/>
    <w:next w:val="a"/>
    <w:link w:val="z-Char0"/>
    <w:hidden/>
    <w:uiPriority w:val="99"/>
    <w:semiHidden/>
    <w:unhideWhenUsed/>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Pr>
      <w:rFonts w:ascii="Arial" w:eastAsia="宋体" w:hAnsi="Arial" w:cs="Arial"/>
      <w:vanish/>
      <w:color w:val="000000"/>
      <w:sz w:val="16"/>
      <w:szCs w:val="16"/>
    </w:rPr>
  </w:style>
  <w:style w:type="paragraph" w:styleId="a6">
    <w:name w:val="Balloon Text"/>
    <w:basedOn w:val="a"/>
    <w:link w:val="Char"/>
    <w:uiPriority w:val="99"/>
    <w:semiHidden/>
    <w:unhideWhenUsed/>
    <w:rsid w:val="00D81159"/>
    <w:rPr>
      <w:sz w:val="18"/>
      <w:szCs w:val="18"/>
    </w:rPr>
  </w:style>
  <w:style w:type="character" w:customStyle="1" w:styleId="Char">
    <w:name w:val="批注框文本 Char"/>
    <w:basedOn w:val="a0"/>
    <w:link w:val="a6"/>
    <w:uiPriority w:val="99"/>
    <w:semiHidden/>
    <w:rsid w:val="00D81159"/>
    <w:rPr>
      <w:rFonts w:ascii="宋体" w:eastAsia="宋体" w:hAnsi="宋体" w:cs="宋体"/>
      <w:color w:val="000000"/>
      <w:sz w:val="18"/>
      <w:szCs w:val="18"/>
    </w:rPr>
  </w:style>
  <w:style w:type="paragraph" w:styleId="a7">
    <w:name w:val="header"/>
    <w:basedOn w:val="a"/>
    <w:link w:val="Char0"/>
    <w:uiPriority w:val="99"/>
    <w:semiHidden/>
    <w:unhideWhenUsed/>
    <w:rsid w:val="00D811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D81159"/>
    <w:rPr>
      <w:rFonts w:ascii="宋体" w:eastAsia="宋体" w:hAnsi="宋体" w:cs="宋体"/>
      <w:color w:val="000000"/>
      <w:sz w:val="18"/>
      <w:szCs w:val="18"/>
    </w:rPr>
  </w:style>
  <w:style w:type="paragraph" w:styleId="a8">
    <w:name w:val="footer"/>
    <w:basedOn w:val="a"/>
    <w:link w:val="Char1"/>
    <w:uiPriority w:val="99"/>
    <w:semiHidden/>
    <w:unhideWhenUsed/>
    <w:rsid w:val="00D81159"/>
    <w:pPr>
      <w:tabs>
        <w:tab w:val="center" w:pos="4153"/>
        <w:tab w:val="right" w:pos="8306"/>
      </w:tabs>
      <w:snapToGrid w:val="0"/>
    </w:pPr>
    <w:rPr>
      <w:sz w:val="18"/>
      <w:szCs w:val="18"/>
    </w:rPr>
  </w:style>
  <w:style w:type="character" w:customStyle="1" w:styleId="Char1">
    <w:name w:val="页脚 Char"/>
    <w:basedOn w:val="a0"/>
    <w:link w:val="a8"/>
    <w:uiPriority w:val="99"/>
    <w:semiHidden/>
    <w:rsid w:val="00D81159"/>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w:divs>
    <w:div w:id="1255825675">
      <w:marLeft w:val="0"/>
      <w:marRight w:val="0"/>
      <w:marTop w:val="0"/>
      <w:marBottom w:val="0"/>
      <w:divBdr>
        <w:top w:val="single" w:sz="8" w:space="0" w:color="818181"/>
        <w:left w:val="single" w:sz="8" w:space="0" w:color="818181"/>
        <w:bottom w:val="single" w:sz="8" w:space="0" w:color="818181"/>
        <w:right w:val="single" w:sz="8" w:space="0" w:color="818181"/>
      </w:divBdr>
      <w:divsChild>
        <w:div w:id="156783872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gov.cn/" TargetMode="External"/><Relationship Id="rId3" Type="http://schemas.openxmlformats.org/officeDocument/2006/relationships/settings" Target="settings.xml"/><Relationship Id="rId7" Type="http://schemas.openxmlformats.org/officeDocument/2006/relationships/image" Target="file:///F:\&#21335;&#24320;\2015.11\&#36164;&#26009;&#27719;&#24635;\&#32511;&#33394;&#37319;&#36141;\&#25919;&#31574;\&#22825;&#27941;&#24066;&#20154;&#27665;&#25919;&#24220;&#21150;&#20844;&#21381;&#20851;&#20110;&#36716;&#21457;&#24066;&#21457;&#23637;&#25913;&#38761;&#22996;&#24066;&#24314;&#35774;&#20132;&#36890;&#22996;&#24066;&#36130;&#25919;&#23616;&#24066;&#29615;&#20445;&#23616;&#25311;&#23450;&#30340;&#22825;&#27941;&#24066;&#32511;&#33394;&#20379;&#24212;&#38142;&#31649;&#29702;&#35797;&#28857;&#23454;&#26045;&#26041;&#26696;&#30340;&#36890;&#30693;_files\tjsrmzfbgtwj.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天津市人民政府办公厅关于转发市发展改革委市建设交通委市财政局市环保局拟定的天津市绿色供应链管理试点实施方案的通知</dc:title>
  <dc:creator>Administrator</dc:creator>
  <cp:lastModifiedBy>Administrator</cp:lastModifiedBy>
  <cp:revision>2</cp:revision>
  <dcterms:created xsi:type="dcterms:W3CDTF">2015-11-27T09:27:00Z</dcterms:created>
  <dcterms:modified xsi:type="dcterms:W3CDTF">2015-11-27T09:27:00Z</dcterms:modified>
</cp:coreProperties>
</file>